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Устный перевод в сфере экономической коммуникации (китайский язык)</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(Китайский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4179BE7" w:rsidR="00A77598" w:rsidRPr="005B33E8" w:rsidRDefault="005B33E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552DB" w:rsidRDefault="007A7979" w:rsidP="00511619">
            <w:pPr>
              <w:rPr>
                <w:rFonts w:ascii="Times New Roman" w:hAnsi="Times New Roman" w:cs="Times New Roman"/>
                <w:sz w:val="20"/>
                <w:szCs w:val="20"/>
              </w:rPr>
            </w:pPr>
            <w:r w:rsidRPr="00C552DB">
              <w:rPr>
                <w:rFonts w:ascii="Times New Roman" w:hAnsi="Times New Roman" w:cs="Times New Roman"/>
                <w:sz w:val="20"/>
                <w:szCs w:val="20"/>
              </w:rPr>
              <w:t>Старший преподаватель, Сизых Елена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5"/>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288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5"/>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402ADF30" w14:textId="77777777" w:rsidTr="006945E7">
              <w:tc>
                <w:tcPr>
                  <w:tcW w:w="4276" w:type="dxa"/>
                  <w:tcBorders>
                    <w:top w:val="nil"/>
                    <w:left w:val="nil"/>
                    <w:bottom w:val="nil"/>
                    <w:right w:val="nil"/>
                  </w:tcBorders>
                </w:tcPr>
                <w:p w14:paraId="63E76C19"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5"/>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288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8</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F7767CB" w:rsidR="004475DA" w:rsidRPr="005B33E8" w:rsidRDefault="005B33E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a"/>
          </w:pPr>
        </w:p>
        <w:p w14:paraId="50AE4391" w14:textId="220421E2"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9"/>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552DB">
              <w:rPr>
                <w:noProof/>
                <w:webHidden/>
              </w:rPr>
              <w:t>3</w:t>
            </w:r>
            <w:r w:rsidR="00D75436">
              <w:rPr>
                <w:noProof/>
                <w:webHidden/>
              </w:rPr>
              <w:fldChar w:fldCharType="end"/>
            </w:r>
          </w:hyperlink>
        </w:p>
        <w:p w14:paraId="48630344" w14:textId="24863060" w:rsidR="00D75436" w:rsidRDefault="00127B3C">
          <w:pPr>
            <w:pStyle w:val="11"/>
            <w:tabs>
              <w:tab w:val="right" w:leader="dot" w:pos="9345"/>
            </w:tabs>
            <w:rPr>
              <w:rFonts w:eastAsiaTheme="minorEastAsia"/>
              <w:noProof/>
              <w:lang w:eastAsia="ru-RU"/>
            </w:rPr>
          </w:pPr>
          <w:hyperlink w:anchor="_Toc83656872" w:history="1">
            <w:r w:rsidR="00D75436" w:rsidRPr="00E71444">
              <w:rPr>
                <w:rStyle w:val="a9"/>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552DB">
              <w:rPr>
                <w:noProof/>
                <w:webHidden/>
              </w:rPr>
              <w:t>3</w:t>
            </w:r>
            <w:r w:rsidR="00D75436">
              <w:rPr>
                <w:noProof/>
                <w:webHidden/>
              </w:rPr>
              <w:fldChar w:fldCharType="end"/>
            </w:r>
          </w:hyperlink>
        </w:p>
        <w:p w14:paraId="19812FA2" w14:textId="309928E7" w:rsidR="00D75436" w:rsidRDefault="00127B3C">
          <w:pPr>
            <w:pStyle w:val="11"/>
            <w:tabs>
              <w:tab w:val="right" w:leader="dot" w:pos="9345"/>
            </w:tabs>
            <w:rPr>
              <w:rFonts w:eastAsiaTheme="minorEastAsia"/>
              <w:noProof/>
              <w:lang w:eastAsia="ru-RU"/>
            </w:rPr>
          </w:pPr>
          <w:hyperlink w:anchor="_Toc83656873" w:history="1">
            <w:r w:rsidR="00D75436" w:rsidRPr="00E71444">
              <w:rPr>
                <w:rStyle w:val="a9"/>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552DB">
              <w:rPr>
                <w:noProof/>
                <w:webHidden/>
              </w:rPr>
              <w:t>3</w:t>
            </w:r>
            <w:r w:rsidR="00D75436">
              <w:rPr>
                <w:noProof/>
                <w:webHidden/>
              </w:rPr>
              <w:fldChar w:fldCharType="end"/>
            </w:r>
          </w:hyperlink>
        </w:p>
        <w:p w14:paraId="0C0D0ADC" w14:textId="44AF1415" w:rsidR="00D75436" w:rsidRDefault="00127B3C">
          <w:pPr>
            <w:pStyle w:val="11"/>
            <w:tabs>
              <w:tab w:val="right" w:leader="dot" w:pos="9345"/>
            </w:tabs>
            <w:rPr>
              <w:rFonts w:eastAsiaTheme="minorEastAsia"/>
              <w:noProof/>
              <w:lang w:eastAsia="ru-RU"/>
            </w:rPr>
          </w:pPr>
          <w:hyperlink w:anchor="_Toc83656874" w:history="1">
            <w:r w:rsidR="00D75436" w:rsidRPr="00E71444">
              <w:rPr>
                <w:rStyle w:val="a9"/>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552DB">
              <w:rPr>
                <w:noProof/>
                <w:webHidden/>
              </w:rPr>
              <w:t>4</w:t>
            </w:r>
            <w:r w:rsidR="00D75436">
              <w:rPr>
                <w:noProof/>
                <w:webHidden/>
              </w:rPr>
              <w:fldChar w:fldCharType="end"/>
            </w:r>
          </w:hyperlink>
        </w:p>
        <w:p w14:paraId="6B664574" w14:textId="1D82BD76" w:rsidR="00D75436" w:rsidRDefault="00127B3C">
          <w:pPr>
            <w:pStyle w:val="11"/>
            <w:tabs>
              <w:tab w:val="right" w:leader="dot" w:pos="9345"/>
            </w:tabs>
            <w:rPr>
              <w:rFonts w:eastAsiaTheme="minorEastAsia"/>
              <w:noProof/>
              <w:lang w:eastAsia="ru-RU"/>
            </w:rPr>
          </w:pPr>
          <w:hyperlink w:anchor="_Toc83656875" w:history="1">
            <w:r w:rsidR="00D75436" w:rsidRPr="00E71444">
              <w:rPr>
                <w:rStyle w:val="a9"/>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552DB">
              <w:rPr>
                <w:noProof/>
                <w:webHidden/>
              </w:rPr>
              <w:t>5</w:t>
            </w:r>
            <w:r w:rsidR="00D75436">
              <w:rPr>
                <w:noProof/>
                <w:webHidden/>
              </w:rPr>
              <w:fldChar w:fldCharType="end"/>
            </w:r>
          </w:hyperlink>
        </w:p>
        <w:p w14:paraId="4D83616F" w14:textId="2A60A4BC" w:rsidR="00D75436" w:rsidRDefault="00127B3C">
          <w:pPr>
            <w:pStyle w:val="21"/>
            <w:tabs>
              <w:tab w:val="right" w:leader="dot" w:pos="9345"/>
            </w:tabs>
            <w:rPr>
              <w:rFonts w:eastAsiaTheme="minorEastAsia"/>
              <w:noProof/>
              <w:lang w:eastAsia="ru-RU"/>
            </w:rPr>
          </w:pPr>
          <w:hyperlink w:anchor="_Toc83656876" w:history="1">
            <w:r w:rsidR="00D75436" w:rsidRPr="00E71444">
              <w:rPr>
                <w:rStyle w:val="a9"/>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552DB">
              <w:rPr>
                <w:noProof/>
                <w:webHidden/>
              </w:rPr>
              <w:t>5</w:t>
            </w:r>
            <w:r w:rsidR="00D75436">
              <w:rPr>
                <w:noProof/>
                <w:webHidden/>
              </w:rPr>
              <w:fldChar w:fldCharType="end"/>
            </w:r>
          </w:hyperlink>
        </w:p>
        <w:p w14:paraId="443DC78D" w14:textId="57DA430B" w:rsidR="00D75436" w:rsidRDefault="00127B3C">
          <w:pPr>
            <w:pStyle w:val="21"/>
            <w:tabs>
              <w:tab w:val="right" w:leader="dot" w:pos="9345"/>
            </w:tabs>
            <w:rPr>
              <w:rFonts w:eastAsiaTheme="minorEastAsia"/>
              <w:noProof/>
              <w:lang w:eastAsia="ru-RU"/>
            </w:rPr>
          </w:pPr>
          <w:hyperlink w:anchor="_Toc83656877" w:history="1">
            <w:r w:rsidR="00D75436" w:rsidRPr="00E71444">
              <w:rPr>
                <w:rStyle w:val="a9"/>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552DB">
              <w:rPr>
                <w:noProof/>
                <w:webHidden/>
              </w:rPr>
              <w:t>6</w:t>
            </w:r>
            <w:r w:rsidR="00D75436">
              <w:rPr>
                <w:noProof/>
                <w:webHidden/>
              </w:rPr>
              <w:fldChar w:fldCharType="end"/>
            </w:r>
          </w:hyperlink>
        </w:p>
        <w:p w14:paraId="111D391A" w14:textId="65517C5E" w:rsidR="00D75436" w:rsidRDefault="00127B3C">
          <w:pPr>
            <w:pStyle w:val="21"/>
            <w:tabs>
              <w:tab w:val="right" w:leader="dot" w:pos="9345"/>
            </w:tabs>
            <w:rPr>
              <w:rFonts w:eastAsiaTheme="minorEastAsia"/>
              <w:noProof/>
              <w:lang w:eastAsia="ru-RU"/>
            </w:rPr>
          </w:pPr>
          <w:hyperlink w:anchor="_Toc83656878" w:history="1">
            <w:r w:rsidR="00D75436" w:rsidRPr="00E71444">
              <w:rPr>
                <w:rStyle w:val="a9"/>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552DB">
              <w:rPr>
                <w:noProof/>
                <w:webHidden/>
              </w:rPr>
              <w:t>7</w:t>
            </w:r>
            <w:r w:rsidR="00D75436">
              <w:rPr>
                <w:noProof/>
                <w:webHidden/>
              </w:rPr>
              <w:fldChar w:fldCharType="end"/>
            </w:r>
          </w:hyperlink>
        </w:p>
        <w:p w14:paraId="29245BDC" w14:textId="120663D4" w:rsidR="00D75436" w:rsidRDefault="00127B3C">
          <w:pPr>
            <w:pStyle w:val="11"/>
            <w:tabs>
              <w:tab w:val="right" w:leader="dot" w:pos="9345"/>
            </w:tabs>
            <w:rPr>
              <w:rFonts w:eastAsiaTheme="minorEastAsia"/>
              <w:noProof/>
              <w:lang w:eastAsia="ru-RU"/>
            </w:rPr>
          </w:pPr>
          <w:hyperlink w:anchor="_Toc83656879" w:history="1">
            <w:r w:rsidR="00D75436" w:rsidRPr="00E71444">
              <w:rPr>
                <w:rStyle w:val="a9"/>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552DB">
              <w:rPr>
                <w:noProof/>
                <w:webHidden/>
              </w:rPr>
              <w:t>7</w:t>
            </w:r>
            <w:r w:rsidR="00D75436">
              <w:rPr>
                <w:noProof/>
                <w:webHidden/>
              </w:rPr>
              <w:fldChar w:fldCharType="end"/>
            </w:r>
          </w:hyperlink>
        </w:p>
        <w:p w14:paraId="72E4D059" w14:textId="528571AC" w:rsidR="00D75436" w:rsidRDefault="00127B3C">
          <w:pPr>
            <w:pStyle w:val="11"/>
            <w:tabs>
              <w:tab w:val="right" w:leader="dot" w:pos="9345"/>
            </w:tabs>
            <w:rPr>
              <w:rFonts w:eastAsiaTheme="minorEastAsia"/>
              <w:noProof/>
              <w:lang w:eastAsia="ru-RU"/>
            </w:rPr>
          </w:pPr>
          <w:hyperlink w:anchor="_Toc83656880" w:history="1">
            <w:r w:rsidR="00D75436" w:rsidRPr="00E71444">
              <w:rPr>
                <w:rStyle w:val="a9"/>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552DB">
              <w:rPr>
                <w:noProof/>
                <w:webHidden/>
              </w:rPr>
              <w:t>8</w:t>
            </w:r>
            <w:r w:rsidR="00D75436">
              <w:rPr>
                <w:noProof/>
                <w:webHidden/>
              </w:rPr>
              <w:fldChar w:fldCharType="end"/>
            </w:r>
          </w:hyperlink>
        </w:p>
        <w:p w14:paraId="4F19E6D5" w14:textId="24C0E54E" w:rsidR="00D75436" w:rsidRDefault="00127B3C">
          <w:pPr>
            <w:pStyle w:val="11"/>
            <w:tabs>
              <w:tab w:val="right" w:leader="dot" w:pos="9345"/>
            </w:tabs>
            <w:rPr>
              <w:rFonts w:eastAsiaTheme="minorEastAsia"/>
              <w:noProof/>
              <w:lang w:eastAsia="ru-RU"/>
            </w:rPr>
          </w:pPr>
          <w:hyperlink w:anchor="_Toc83656881" w:history="1">
            <w:r w:rsidR="00D75436" w:rsidRPr="00E71444">
              <w:rPr>
                <w:rStyle w:val="a9"/>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552DB">
              <w:rPr>
                <w:noProof/>
                <w:webHidden/>
              </w:rPr>
              <w:t>9</w:t>
            </w:r>
            <w:r w:rsidR="00D75436">
              <w:rPr>
                <w:noProof/>
                <w:webHidden/>
              </w:rPr>
              <w:fldChar w:fldCharType="end"/>
            </w:r>
          </w:hyperlink>
        </w:p>
        <w:p w14:paraId="2FB96700" w14:textId="1F552F69" w:rsidR="00D75436" w:rsidRDefault="00127B3C">
          <w:pPr>
            <w:pStyle w:val="11"/>
            <w:tabs>
              <w:tab w:val="right" w:leader="dot" w:pos="9345"/>
            </w:tabs>
            <w:rPr>
              <w:rFonts w:eastAsiaTheme="minorEastAsia"/>
              <w:noProof/>
              <w:lang w:eastAsia="ru-RU"/>
            </w:rPr>
          </w:pPr>
          <w:hyperlink w:anchor="_Toc83656882" w:history="1">
            <w:r w:rsidR="00D75436" w:rsidRPr="00E71444">
              <w:rPr>
                <w:rStyle w:val="a9"/>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552DB">
              <w:rPr>
                <w:noProof/>
                <w:webHidden/>
              </w:rPr>
              <w:t>11</w:t>
            </w:r>
            <w:r w:rsidR="00D75436">
              <w:rPr>
                <w:noProof/>
                <w:webHidden/>
              </w:rPr>
              <w:fldChar w:fldCharType="end"/>
            </w:r>
          </w:hyperlink>
        </w:p>
        <w:p w14:paraId="76B13ADF" w14:textId="7DA469B1" w:rsidR="00D75436" w:rsidRDefault="00127B3C">
          <w:pPr>
            <w:pStyle w:val="21"/>
            <w:tabs>
              <w:tab w:val="right" w:leader="dot" w:pos="9345"/>
            </w:tabs>
            <w:rPr>
              <w:rFonts w:eastAsiaTheme="minorEastAsia"/>
              <w:noProof/>
              <w:lang w:eastAsia="ru-RU"/>
            </w:rPr>
          </w:pPr>
          <w:hyperlink w:anchor="_Toc83656883" w:history="1">
            <w:r w:rsidR="00D75436" w:rsidRPr="00E71444">
              <w:rPr>
                <w:rStyle w:val="a9"/>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552DB">
              <w:rPr>
                <w:noProof/>
                <w:webHidden/>
              </w:rPr>
              <w:t>11</w:t>
            </w:r>
            <w:r w:rsidR="00D75436">
              <w:rPr>
                <w:noProof/>
                <w:webHidden/>
              </w:rPr>
              <w:fldChar w:fldCharType="end"/>
            </w:r>
          </w:hyperlink>
        </w:p>
        <w:p w14:paraId="082C6EFB" w14:textId="2EE453B1" w:rsidR="00D75436" w:rsidRDefault="00127B3C">
          <w:pPr>
            <w:pStyle w:val="21"/>
            <w:tabs>
              <w:tab w:val="right" w:leader="dot" w:pos="9345"/>
            </w:tabs>
            <w:rPr>
              <w:rFonts w:eastAsiaTheme="minorEastAsia"/>
              <w:noProof/>
              <w:lang w:eastAsia="ru-RU"/>
            </w:rPr>
          </w:pPr>
          <w:hyperlink w:anchor="_Toc83656884" w:history="1">
            <w:r w:rsidR="00D75436" w:rsidRPr="00E71444">
              <w:rPr>
                <w:rStyle w:val="a9"/>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552DB">
              <w:rPr>
                <w:noProof/>
                <w:webHidden/>
              </w:rPr>
              <w:t>12</w:t>
            </w:r>
            <w:r w:rsidR="00D75436">
              <w:rPr>
                <w:noProof/>
                <w:webHidden/>
              </w:rPr>
              <w:fldChar w:fldCharType="end"/>
            </w:r>
          </w:hyperlink>
        </w:p>
        <w:p w14:paraId="2BAA514D" w14:textId="78BAD819" w:rsidR="00D75436" w:rsidRDefault="00127B3C">
          <w:pPr>
            <w:pStyle w:val="21"/>
            <w:tabs>
              <w:tab w:val="right" w:leader="dot" w:pos="9345"/>
            </w:tabs>
            <w:rPr>
              <w:rFonts w:eastAsiaTheme="minorEastAsia"/>
              <w:noProof/>
              <w:lang w:eastAsia="ru-RU"/>
            </w:rPr>
          </w:pPr>
          <w:hyperlink w:anchor="_Toc83656885" w:history="1">
            <w:r w:rsidR="00D75436" w:rsidRPr="00E71444">
              <w:rPr>
                <w:rStyle w:val="a9"/>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552DB">
              <w:rPr>
                <w:noProof/>
                <w:webHidden/>
              </w:rPr>
              <w:t>12</w:t>
            </w:r>
            <w:r w:rsidR="00D75436">
              <w:rPr>
                <w:noProof/>
                <w:webHidden/>
              </w:rPr>
              <w:fldChar w:fldCharType="end"/>
            </w:r>
          </w:hyperlink>
        </w:p>
        <w:p w14:paraId="3FFDC0B4" w14:textId="545218BC" w:rsidR="00D75436" w:rsidRDefault="00127B3C">
          <w:pPr>
            <w:pStyle w:val="21"/>
            <w:tabs>
              <w:tab w:val="right" w:leader="dot" w:pos="9345"/>
            </w:tabs>
            <w:rPr>
              <w:rFonts w:eastAsiaTheme="minorEastAsia"/>
              <w:noProof/>
              <w:lang w:eastAsia="ru-RU"/>
            </w:rPr>
          </w:pPr>
          <w:hyperlink w:anchor="_Toc83656886" w:history="1">
            <w:r w:rsidR="00D75436" w:rsidRPr="00E71444">
              <w:rPr>
                <w:rStyle w:val="a9"/>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552DB">
              <w:rPr>
                <w:noProof/>
                <w:webHidden/>
              </w:rPr>
              <w:t>13</w:t>
            </w:r>
            <w:r w:rsidR="00D75436">
              <w:rPr>
                <w:noProof/>
                <w:webHidden/>
              </w:rPr>
              <w:fldChar w:fldCharType="end"/>
            </w:r>
          </w:hyperlink>
        </w:p>
        <w:p w14:paraId="04D6890B" w14:textId="737BC251" w:rsidR="00D75436" w:rsidRDefault="00127B3C">
          <w:pPr>
            <w:pStyle w:val="21"/>
            <w:tabs>
              <w:tab w:val="right" w:leader="dot" w:pos="9345"/>
            </w:tabs>
            <w:rPr>
              <w:rFonts w:eastAsiaTheme="minorEastAsia"/>
              <w:noProof/>
              <w:lang w:eastAsia="ru-RU"/>
            </w:rPr>
          </w:pPr>
          <w:hyperlink w:anchor="_Toc83656887" w:history="1">
            <w:r w:rsidR="00D75436" w:rsidRPr="00E71444">
              <w:rPr>
                <w:rStyle w:val="a9"/>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552DB">
              <w:rPr>
                <w:noProof/>
                <w:webHidden/>
              </w:rPr>
              <w:t>13</w:t>
            </w:r>
            <w:r w:rsidR="00D75436">
              <w:rPr>
                <w:noProof/>
                <w:webHidden/>
              </w:rPr>
              <w:fldChar w:fldCharType="end"/>
            </w:r>
          </w:hyperlink>
        </w:p>
        <w:p w14:paraId="355421B2" w14:textId="686B00E5" w:rsidR="00D75436" w:rsidRDefault="00127B3C">
          <w:pPr>
            <w:pStyle w:val="21"/>
            <w:tabs>
              <w:tab w:val="right" w:leader="dot" w:pos="9345"/>
            </w:tabs>
            <w:rPr>
              <w:rFonts w:eastAsiaTheme="minorEastAsia"/>
              <w:noProof/>
              <w:lang w:eastAsia="ru-RU"/>
            </w:rPr>
          </w:pPr>
          <w:hyperlink w:anchor="_Toc83656888" w:history="1">
            <w:r w:rsidR="00D75436" w:rsidRPr="00E71444">
              <w:rPr>
                <w:rStyle w:val="a9"/>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552DB">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32AB26FF"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r w:rsidR="00C552DB">
        <w:rPr>
          <w:rFonts w:ascii="Times New Roman" w:hAnsi="Times New Roman" w:cs="Times New Roman"/>
          <w:b/>
          <w:color w:val="auto"/>
          <w:sz w:val="28"/>
          <w:szCs w:val="28"/>
        </w:rPr>
        <w:t xml:space="preserve"> </w:t>
      </w:r>
    </w:p>
    <w:p w14:paraId="6B03CD2A" w14:textId="77777777" w:rsidR="00C552DB" w:rsidRPr="00C552DB" w:rsidRDefault="00C552DB" w:rsidP="00C552DB"/>
    <w:tbl>
      <w:tblPr>
        <w:tblStyle w:val="a5"/>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C552DB">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и совершенствование профессиональных переводческих компетенций на уровне, необходимом и достаточном для осуществления устного перевода в сфере экономической коммуникации (языковая пара "китайский - русский").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Устный перевод в сфере экономической коммуникации (китайский язык)</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470"/>
        <w:gridCol w:w="5811"/>
      </w:tblGrid>
      <w:tr w:rsidR="00751095" w:rsidRPr="00C552DB" w14:paraId="456F168A" w14:textId="77777777" w:rsidTr="00C552DB">
        <w:trPr>
          <w:trHeight w:val="848"/>
          <w:tblHeader/>
        </w:trPr>
        <w:tc>
          <w:tcPr>
            <w:tcW w:w="98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552D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552DB">
              <w:rPr>
                <w:rFonts w:ascii="Times New Roman" w:hAnsi="Times New Roman" w:cs="Times New Roman"/>
                <w:b/>
              </w:rPr>
              <w:t>Код и наименование компетенции выпускника</w:t>
            </w:r>
          </w:p>
        </w:tc>
        <w:tc>
          <w:tcPr>
            <w:tcW w:w="11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552D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552DB">
              <w:rPr>
                <w:rFonts w:ascii="Times New Roman" w:hAnsi="Times New Roman" w:cs="Times New Roman"/>
                <w:b/>
              </w:rPr>
              <w:t>Код и наименование индикатора достижения компетенций</w:t>
            </w:r>
          </w:p>
        </w:tc>
        <w:tc>
          <w:tcPr>
            <w:tcW w:w="28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552DB" w:rsidRDefault="00751095" w:rsidP="009207A4">
            <w:pPr>
              <w:tabs>
                <w:tab w:val="left" w:pos="0"/>
              </w:tabs>
              <w:jc w:val="center"/>
              <w:rPr>
                <w:rFonts w:ascii="Times New Roman" w:hAnsi="Times New Roman" w:cs="Times New Roman"/>
                <w:lang w:bidi="ru-RU"/>
              </w:rPr>
            </w:pPr>
            <w:r w:rsidRPr="00C552DB">
              <w:rPr>
                <w:rFonts w:ascii="Times New Roman" w:hAnsi="Times New Roman" w:cs="Times New Roman"/>
                <w:b/>
              </w:rPr>
              <w:t>Планируемые результаты обучения по дисциплине</w:t>
            </w:r>
          </w:p>
          <w:p w14:paraId="4A80ACB9" w14:textId="77777777" w:rsidR="00751095" w:rsidRPr="00C552D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552DB" w14:paraId="15D0A9B4" w14:textId="77777777" w:rsidTr="00C552DB">
        <w:tc>
          <w:tcPr>
            <w:tcW w:w="98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552DB" w:rsidRDefault="00FD518F" w:rsidP="009207A4">
            <w:pPr>
              <w:widowControl w:val="0"/>
              <w:tabs>
                <w:tab w:val="left" w:pos="0"/>
              </w:tabs>
              <w:autoSpaceDE w:val="0"/>
              <w:autoSpaceDN w:val="0"/>
              <w:rPr>
                <w:rFonts w:ascii="Times New Roman" w:hAnsi="Times New Roman" w:cs="Times New Roman"/>
              </w:rPr>
            </w:pPr>
            <w:r w:rsidRPr="00C552DB">
              <w:rPr>
                <w:rFonts w:ascii="Times New Roman" w:hAnsi="Times New Roman" w:cs="Times New Roman"/>
              </w:rPr>
              <w:t>ПК-4 - Способен осуществлять устный перевод в соответствии с особенностями межкультурной и межъязыковой коммуникации и целью перевода</w:t>
            </w:r>
          </w:p>
        </w:tc>
        <w:tc>
          <w:tcPr>
            <w:tcW w:w="1198"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552DB" w:rsidRDefault="00FD518F" w:rsidP="009207A4">
            <w:pPr>
              <w:widowControl w:val="0"/>
              <w:tabs>
                <w:tab w:val="left" w:pos="0"/>
              </w:tabs>
              <w:autoSpaceDE w:val="0"/>
              <w:autoSpaceDN w:val="0"/>
              <w:rPr>
                <w:rFonts w:ascii="Times New Roman" w:hAnsi="Times New Roman" w:cs="Times New Roman"/>
                <w:lang w:bidi="ru-RU"/>
              </w:rPr>
            </w:pPr>
            <w:r w:rsidRPr="00C552DB">
              <w:rPr>
                <w:rFonts w:ascii="Times New Roman" w:hAnsi="Times New Roman" w:cs="Times New Roman"/>
                <w:lang w:bidi="ru-RU"/>
              </w:rPr>
              <w:t>ПК-4.2 - Умеет систематизировать и осваивать новую лексику в кратчайшие сроки, определять стратегию перевода в соответствии с особенностями коммуникации и целью перевода, сохранять коммуникативную цель и стилистику исходного сообщения</w:t>
            </w:r>
          </w:p>
        </w:tc>
        <w:tc>
          <w:tcPr>
            <w:tcW w:w="2819"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552DB" w:rsidRDefault="00751095" w:rsidP="009207A4">
            <w:pPr>
              <w:autoSpaceDE w:val="0"/>
              <w:autoSpaceDN w:val="0"/>
              <w:adjustRightInd w:val="0"/>
              <w:jc w:val="both"/>
              <w:rPr>
                <w:rFonts w:ascii="Times New Roman" w:hAnsi="Times New Roman" w:cs="Times New Roman"/>
              </w:rPr>
            </w:pPr>
            <w:r w:rsidRPr="00C552DB">
              <w:rPr>
                <w:rFonts w:ascii="Times New Roman" w:hAnsi="Times New Roman" w:cs="Times New Roman"/>
              </w:rPr>
              <w:t xml:space="preserve">Знать: </w:t>
            </w:r>
            <w:r w:rsidR="00316402" w:rsidRPr="00C552DB">
              <w:rPr>
                <w:rFonts w:ascii="Times New Roman" w:hAnsi="Times New Roman" w:cs="Times New Roman"/>
              </w:rPr>
              <w:t>нормы лексической эквивалентности, грамматические, синтаксические и стилистические нормы текста перевода, способы тренировки памяти.</w:t>
            </w:r>
            <w:r w:rsidRPr="00C552DB">
              <w:rPr>
                <w:rFonts w:ascii="Times New Roman" w:hAnsi="Times New Roman" w:cs="Times New Roman"/>
              </w:rPr>
              <w:t xml:space="preserve"> </w:t>
            </w:r>
          </w:p>
          <w:p w14:paraId="1D618C66" w14:textId="00124F5A" w:rsidR="00751095" w:rsidRPr="00C552DB" w:rsidRDefault="00751095" w:rsidP="009207A4">
            <w:pPr>
              <w:autoSpaceDE w:val="0"/>
              <w:autoSpaceDN w:val="0"/>
              <w:adjustRightInd w:val="0"/>
              <w:jc w:val="both"/>
              <w:rPr>
                <w:rFonts w:ascii="Times New Roman" w:hAnsi="Times New Roman" w:cs="Times New Roman"/>
              </w:rPr>
            </w:pPr>
            <w:r w:rsidRPr="00C552DB">
              <w:rPr>
                <w:rFonts w:ascii="Times New Roman" w:hAnsi="Times New Roman" w:cs="Times New Roman"/>
              </w:rPr>
              <w:t xml:space="preserve">Уметь: </w:t>
            </w:r>
            <w:r w:rsidR="00FD518F" w:rsidRPr="00C552DB">
              <w:rPr>
                <w:rFonts w:ascii="Times New Roman" w:hAnsi="Times New Roman" w:cs="Times New Roman"/>
              </w:rPr>
              <w:t>применять нормы лексической эквивалентности, грамматические, синтаксические и стилистические нормы текста перевода, применять адекватные приемы устного перевода с учетом стоящих прагматических задач, осуществлять устный перевод с соблюдением профессиональных требований к запоминанию и передаче информации</w:t>
            </w:r>
            <w:r w:rsidRPr="00C552DB">
              <w:rPr>
                <w:rFonts w:ascii="Times New Roman" w:hAnsi="Times New Roman" w:cs="Times New Roman"/>
              </w:rPr>
              <w:t xml:space="preserve">. </w:t>
            </w:r>
          </w:p>
          <w:p w14:paraId="253C4FDD" w14:textId="597ACE7D" w:rsidR="00751095" w:rsidRPr="00C552DB" w:rsidRDefault="00751095" w:rsidP="00FD518F">
            <w:pPr>
              <w:autoSpaceDE w:val="0"/>
              <w:autoSpaceDN w:val="0"/>
              <w:adjustRightInd w:val="0"/>
              <w:jc w:val="both"/>
              <w:rPr>
                <w:rFonts w:ascii="Times New Roman" w:hAnsi="Times New Roman" w:cs="Times New Roman"/>
                <w:lang w:bidi="ru-RU"/>
              </w:rPr>
            </w:pPr>
            <w:r w:rsidRPr="00C552DB">
              <w:rPr>
                <w:rFonts w:ascii="Times New Roman" w:hAnsi="Times New Roman" w:cs="Times New Roman"/>
              </w:rPr>
              <w:t xml:space="preserve">Владеть: </w:t>
            </w:r>
            <w:r w:rsidR="00FD518F" w:rsidRPr="00C552DB">
              <w:rPr>
                <w:rFonts w:ascii="Times New Roman" w:hAnsi="Times New Roman" w:cs="Times New Roman"/>
              </w:rPr>
              <w:t>навыками осуществления устного перевода с соблюдением профессиональных требований к запоминанию и передаче информации, а также переключением между слушанием и говорением, соблюдением норм переводного языка</w:t>
            </w:r>
            <w:r w:rsidRPr="00C552DB">
              <w:rPr>
                <w:rFonts w:ascii="Times New Roman" w:hAnsi="Times New Roman" w:cs="Times New Roman"/>
              </w:rPr>
              <w:t>.</w:t>
            </w:r>
          </w:p>
        </w:tc>
      </w:tr>
      <w:tr w:rsidR="00751095" w:rsidRPr="00C552DB" w14:paraId="49B86887" w14:textId="77777777" w:rsidTr="00C552DB">
        <w:tc>
          <w:tcPr>
            <w:tcW w:w="984" w:type="pct"/>
            <w:tcBorders>
              <w:top w:val="single" w:sz="4" w:space="0" w:color="auto"/>
              <w:left w:val="single" w:sz="4" w:space="0" w:color="auto"/>
              <w:bottom w:val="single" w:sz="4" w:space="0" w:color="auto"/>
              <w:right w:val="single" w:sz="4" w:space="0" w:color="auto"/>
            </w:tcBorders>
            <w:shd w:val="clear" w:color="auto" w:fill="auto"/>
            <w:hideMark/>
          </w:tcPr>
          <w:p w14:paraId="47C101B0" w14:textId="77777777" w:rsidR="00751095" w:rsidRPr="00C552DB" w:rsidRDefault="00FD518F" w:rsidP="009207A4">
            <w:pPr>
              <w:widowControl w:val="0"/>
              <w:tabs>
                <w:tab w:val="left" w:pos="0"/>
              </w:tabs>
              <w:autoSpaceDE w:val="0"/>
              <w:autoSpaceDN w:val="0"/>
              <w:rPr>
                <w:rFonts w:ascii="Times New Roman" w:hAnsi="Times New Roman" w:cs="Times New Roman"/>
              </w:rPr>
            </w:pPr>
            <w:r w:rsidRPr="00C552DB">
              <w:rPr>
                <w:rFonts w:ascii="Times New Roman" w:hAnsi="Times New Roman" w:cs="Times New Roman"/>
              </w:rPr>
              <w:t>ПК-5 - Владеет системой знаний об основах профессии переводчика, теории и практики устного и письменного перевода</w:t>
            </w:r>
          </w:p>
        </w:tc>
        <w:tc>
          <w:tcPr>
            <w:tcW w:w="1198" w:type="pct"/>
            <w:tcBorders>
              <w:top w:val="single" w:sz="4" w:space="0" w:color="auto"/>
              <w:left w:val="single" w:sz="4" w:space="0" w:color="auto"/>
              <w:bottom w:val="single" w:sz="4" w:space="0" w:color="auto"/>
              <w:right w:val="single" w:sz="4" w:space="0" w:color="auto"/>
            </w:tcBorders>
            <w:shd w:val="clear" w:color="auto" w:fill="auto"/>
            <w:hideMark/>
          </w:tcPr>
          <w:p w14:paraId="526AA131" w14:textId="77777777" w:rsidR="00751095" w:rsidRPr="00C552DB" w:rsidRDefault="00FD518F" w:rsidP="009207A4">
            <w:pPr>
              <w:widowControl w:val="0"/>
              <w:tabs>
                <w:tab w:val="left" w:pos="0"/>
              </w:tabs>
              <w:autoSpaceDE w:val="0"/>
              <w:autoSpaceDN w:val="0"/>
              <w:rPr>
                <w:rFonts w:ascii="Times New Roman" w:hAnsi="Times New Roman" w:cs="Times New Roman"/>
                <w:lang w:bidi="ru-RU"/>
              </w:rPr>
            </w:pPr>
            <w:r w:rsidRPr="00C552DB">
              <w:rPr>
                <w:rFonts w:ascii="Times New Roman" w:hAnsi="Times New Roman" w:cs="Times New Roman"/>
                <w:lang w:bidi="ru-RU"/>
              </w:rPr>
              <w:t xml:space="preserve">ПК-5.2 - Владеет навыком выполнения </w:t>
            </w:r>
            <w:proofErr w:type="spellStart"/>
            <w:r w:rsidRPr="00C552DB">
              <w:rPr>
                <w:rFonts w:ascii="Times New Roman" w:hAnsi="Times New Roman" w:cs="Times New Roman"/>
                <w:lang w:bidi="ru-RU"/>
              </w:rPr>
              <w:t>предпереводческого</w:t>
            </w:r>
            <w:proofErr w:type="spellEnd"/>
            <w:r w:rsidRPr="00C552DB">
              <w:rPr>
                <w:rFonts w:ascii="Times New Roman" w:hAnsi="Times New Roman" w:cs="Times New Roman"/>
                <w:lang w:bidi="ru-RU"/>
              </w:rPr>
              <w:t xml:space="preserve"> анализа текста и способен корректно определить стратегию осуществления устного и письменного перевода с учетом поставленных переводческих задач</w:t>
            </w:r>
          </w:p>
        </w:tc>
        <w:tc>
          <w:tcPr>
            <w:tcW w:w="2819" w:type="pct"/>
            <w:tcBorders>
              <w:top w:val="single" w:sz="4" w:space="0" w:color="auto"/>
              <w:left w:val="single" w:sz="4" w:space="0" w:color="auto"/>
              <w:bottom w:val="single" w:sz="4" w:space="0" w:color="auto"/>
              <w:right w:val="single" w:sz="4" w:space="0" w:color="auto"/>
            </w:tcBorders>
            <w:shd w:val="clear" w:color="auto" w:fill="auto"/>
            <w:hideMark/>
          </w:tcPr>
          <w:p w14:paraId="5FB6AFFD" w14:textId="77777777" w:rsidR="00751095" w:rsidRPr="00C552DB" w:rsidRDefault="00751095" w:rsidP="009207A4">
            <w:pPr>
              <w:autoSpaceDE w:val="0"/>
              <w:autoSpaceDN w:val="0"/>
              <w:adjustRightInd w:val="0"/>
              <w:jc w:val="both"/>
              <w:rPr>
                <w:rFonts w:ascii="Times New Roman" w:hAnsi="Times New Roman" w:cs="Times New Roman"/>
              </w:rPr>
            </w:pPr>
            <w:r w:rsidRPr="00C552DB">
              <w:rPr>
                <w:rFonts w:ascii="Times New Roman" w:hAnsi="Times New Roman" w:cs="Times New Roman"/>
              </w:rPr>
              <w:t xml:space="preserve">Знать: </w:t>
            </w:r>
            <w:r w:rsidR="00316402" w:rsidRPr="00C552DB">
              <w:rPr>
                <w:rFonts w:ascii="Times New Roman" w:hAnsi="Times New Roman" w:cs="Times New Roman"/>
              </w:rPr>
              <w:t xml:space="preserve">внешние и внутренние факторы </w:t>
            </w:r>
            <w:proofErr w:type="spellStart"/>
            <w:r w:rsidR="00316402" w:rsidRPr="00C552DB">
              <w:rPr>
                <w:rFonts w:ascii="Times New Roman" w:hAnsi="Times New Roman" w:cs="Times New Roman"/>
              </w:rPr>
              <w:t>предпереводческого</w:t>
            </w:r>
            <w:proofErr w:type="spellEnd"/>
            <w:r w:rsidR="00316402" w:rsidRPr="00C552DB">
              <w:rPr>
                <w:rFonts w:ascii="Times New Roman" w:hAnsi="Times New Roman" w:cs="Times New Roman"/>
              </w:rPr>
              <w:t xml:space="preserve"> анализа; основные принципы выделения ключевой информации в текстовом фрагменте.</w:t>
            </w:r>
            <w:r w:rsidRPr="00C552DB">
              <w:rPr>
                <w:rFonts w:ascii="Times New Roman" w:hAnsi="Times New Roman" w:cs="Times New Roman"/>
              </w:rPr>
              <w:t xml:space="preserve"> </w:t>
            </w:r>
          </w:p>
          <w:p w14:paraId="7E8A58EB" w14:textId="77777777" w:rsidR="00751095" w:rsidRPr="00C552DB" w:rsidRDefault="00751095" w:rsidP="009207A4">
            <w:pPr>
              <w:autoSpaceDE w:val="0"/>
              <w:autoSpaceDN w:val="0"/>
              <w:adjustRightInd w:val="0"/>
              <w:jc w:val="both"/>
              <w:rPr>
                <w:rFonts w:ascii="Times New Roman" w:hAnsi="Times New Roman" w:cs="Times New Roman"/>
              </w:rPr>
            </w:pPr>
            <w:r w:rsidRPr="00C552DB">
              <w:rPr>
                <w:rFonts w:ascii="Times New Roman" w:hAnsi="Times New Roman" w:cs="Times New Roman"/>
              </w:rPr>
              <w:t xml:space="preserve">Уметь: </w:t>
            </w:r>
            <w:r w:rsidR="00FD518F" w:rsidRPr="00C552DB">
              <w:rPr>
                <w:rFonts w:ascii="Times New Roman" w:hAnsi="Times New Roman" w:cs="Times New Roman"/>
              </w:rPr>
              <w:t xml:space="preserve">пользоваться методикой </w:t>
            </w:r>
            <w:proofErr w:type="spellStart"/>
            <w:r w:rsidR="00FD518F" w:rsidRPr="00C552DB">
              <w:rPr>
                <w:rFonts w:ascii="Times New Roman" w:hAnsi="Times New Roman" w:cs="Times New Roman"/>
              </w:rPr>
              <w:t>предпереводческого</w:t>
            </w:r>
            <w:proofErr w:type="spellEnd"/>
            <w:r w:rsidR="00FD518F" w:rsidRPr="00C552DB">
              <w:rPr>
                <w:rFonts w:ascii="Times New Roman" w:hAnsi="Times New Roman" w:cs="Times New Roman"/>
              </w:rPr>
              <w:t xml:space="preserve"> анализа при устном переводе; грамотно и эффективно пользоваться основными способами и приёмами перевода</w:t>
            </w:r>
            <w:r w:rsidRPr="00C552DB">
              <w:rPr>
                <w:rFonts w:ascii="Times New Roman" w:hAnsi="Times New Roman" w:cs="Times New Roman"/>
              </w:rPr>
              <w:t xml:space="preserve">. </w:t>
            </w:r>
          </w:p>
          <w:p w14:paraId="1C8231AD" w14:textId="77777777" w:rsidR="00751095" w:rsidRPr="00C552DB" w:rsidRDefault="00751095" w:rsidP="00FD518F">
            <w:pPr>
              <w:autoSpaceDE w:val="0"/>
              <w:autoSpaceDN w:val="0"/>
              <w:adjustRightInd w:val="0"/>
              <w:jc w:val="both"/>
              <w:rPr>
                <w:rFonts w:ascii="Times New Roman" w:hAnsi="Times New Roman" w:cs="Times New Roman"/>
                <w:lang w:bidi="ru-RU"/>
              </w:rPr>
            </w:pPr>
            <w:r w:rsidRPr="00C552DB">
              <w:rPr>
                <w:rFonts w:ascii="Times New Roman" w:hAnsi="Times New Roman" w:cs="Times New Roman"/>
              </w:rPr>
              <w:t xml:space="preserve">Владеть: </w:t>
            </w:r>
            <w:r w:rsidR="00FD518F" w:rsidRPr="00C552DB">
              <w:rPr>
                <w:rFonts w:ascii="Times New Roman" w:hAnsi="Times New Roman" w:cs="Times New Roman"/>
              </w:rPr>
              <w:t xml:space="preserve">методикой </w:t>
            </w:r>
            <w:proofErr w:type="spellStart"/>
            <w:r w:rsidR="00FD518F" w:rsidRPr="00C552DB">
              <w:rPr>
                <w:rFonts w:ascii="Times New Roman" w:hAnsi="Times New Roman" w:cs="Times New Roman"/>
              </w:rPr>
              <w:t>предпереводческого</w:t>
            </w:r>
            <w:proofErr w:type="spellEnd"/>
            <w:r w:rsidR="00FD518F" w:rsidRPr="00C552DB">
              <w:rPr>
                <w:rFonts w:ascii="Times New Roman" w:hAnsi="Times New Roman" w:cs="Times New Roman"/>
              </w:rPr>
              <w:t xml:space="preserve"> анализа текста и способами использования его внешних и внутренних факторов</w:t>
            </w:r>
            <w:r w:rsidRPr="00C552DB">
              <w:rPr>
                <w:rFonts w:ascii="Times New Roman" w:hAnsi="Times New Roman" w:cs="Times New Roman"/>
              </w:rPr>
              <w:t>.</w:t>
            </w:r>
          </w:p>
        </w:tc>
      </w:tr>
    </w:tbl>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Устный перевод: сущность, особенности, классификация.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типы устного перевода и их особенности. Основные этапы истории устного перевода. Характеристики и особенности профессионального устного перевода.</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06846E2" w14:textId="77777777" w:rsidTr="005B37A7">
        <w:trPr>
          <w:trHeight w:val="283"/>
        </w:trPr>
        <w:tc>
          <w:tcPr>
            <w:tcW w:w="1024" w:type="pct"/>
            <w:shd w:val="clear" w:color="auto" w:fill="auto"/>
            <w:vAlign w:val="center"/>
          </w:tcPr>
          <w:p w14:paraId="428EE31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Технический и деонтологический аспекты устного перевода.</w:t>
            </w:r>
          </w:p>
        </w:tc>
        <w:tc>
          <w:tcPr>
            <w:tcW w:w="2543" w:type="pct"/>
            <w:gridSpan w:val="2"/>
            <w:shd w:val="clear" w:color="auto" w:fill="auto"/>
          </w:tcPr>
          <w:p w14:paraId="7EAB31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Психологическая и лингвистическая подготовка к устному переводу. Техника публичных выступлений. Техника и приемы переводческой записи. Нормы и принципы, определяющие поведение переводчика. Этикет переводчика.</w:t>
            </w:r>
          </w:p>
        </w:tc>
        <w:tc>
          <w:tcPr>
            <w:tcW w:w="357" w:type="pct"/>
            <w:gridSpan w:val="2"/>
            <w:shd w:val="clear" w:color="auto" w:fill="auto"/>
            <w:vAlign w:val="center"/>
          </w:tcPr>
          <w:p w14:paraId="088529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78C1C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53B64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981B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5B02105" w14:textId="77777777" w:rsidTr="005B37A7">
        <w:trPr>
          <w:trHeight w:val="283"/>
        </w:trPr>
        <w:tc>
          <w:tcPr>
            <w:tcW w:w="1024" w:type="pct"/>
            <w:shd w:val="clear" w:color="auto" w:fill="auto"/>
            <w:vAlign w:val="center"/>
          </w:tcPr>
          <w:p w14:paraId="3B73EE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Предпереводческий анализ текста и стратегии перевода.</w:t>
            </w:r>
          </w:p>
        </w:tc>
        <w:tc>
          <w:tcPr>
            <w:tcW w:w="2543" w:type="pct"/>
            <w:gridSpan w:val="2"/>
            <w:shd w:val="clear" w:color="auto" w:fill="auto"/>
          </w:tcPr>
          <w:p w14:paraId="698B80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предпереводческого анализа. Анализ информации. Необходимость предпереводческого анализа в различных ситуациях перевода. Перевод переговоров. Перевод публичных выступлений. Перевод интервью. Перевод конференций. Выбор стратегии перевода.</w:t>
            </w:r>
          </w:p>
        </w:tc>
        <w:tc>
          <w:tcPr>
            <w:tcW w:w="357" w:type="pct"/>
            <w:gridSpan w:val="2"/>
            <w:shd w:val="clear" w:color="auto" w:fill="auto"/>
            <w:vAlign w:val="center"/>
          </w:tcPr>
          <w:p w14:paraId="27C167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1B0B2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2AA6E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644B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87F5655" w14:textId="77777777" w:rsidTr="005B37A7">
        <w:trPr>
          <w:trHeight w:val="283"/>
        </w:trPr>
        <w:tc>
          <w:tcPr>
            <w:tcW w:w="1024" w:type="pct"/>
            <w:shd w:val="clear" w:color="auto" w:fill="auto"/>
            <w:vAlign w:val="center"/>
          </w:tcPr>
          <w:p w14:paraId="60EFA2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Специфика переводческих решений в официально-деловом тексте на материале темы «Встреча делегации».</w:t>
            </w:r>
          </w:p>
        </w:tc>
        <w:tc>
          <w:tcPr>
            <w:tcW w:w="2543" w:type="pct"/>
            <w:gridSpan w:val="2"/>
            <w:shd w:val="clear" w:color="auto" w:fill="auto"/>
          </w:tcPr>
          <w:p w14:paraId="643108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принятия переводческих решений в процессе осуществления устного перевода с учетом вербализации терминологического и сопроводительного контекста по теме «Встреча делегации».</w:t>
            </w:r>
          </w:p>
        </w:tc>
        <w:tc>
          <w:tcPr>
            <w:tcW w:w="357" w:type="pct"/>
            <w:gridSpan w:val="2"/>
            <w:shd w:val="clear" w:color="auto" w:fill="auto"/>
            <w:vAlign w:val="center"/>
          </w:tcPr>
          <w:p w14:paraId="4825FB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43AFC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15EE4C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E851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0D5B949" w14:textId="77777777" w:rsidTr="005B37A7">
        <w:trPr>
          <w:trHeight w:val="283"/>
        </w:trPr>
        <w:tc>
          <w:tcPr>
            <w:tcW w:w="1024" w:type="pct"/>
            <w:shd w:val="clear" w:color="auto" w:fill="auto"/>
            <w:vAlign w:val="center"/>
          </w:tcPr>
          <w:p w14:paraId="481FE8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Специфика переводческих решений в официально-деловом тексте на материале темы «Установление бизнес-контактов».</w:t>
            </w:r>
          </w:p>
        </w:tc>
        <w:tc>
          <w:tcPr>
            <w:tcW w:w="2543" w:type="pct"/>
            <w:gridSpan w:val="2"/>
            <w:shd w:val="clear" w:color="auto" w:fill="auto"/>
          </w:tcPr>
          <w:p w14:paraId="0B1BC6F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принятия переводческих решений в процессе осуществления устного перевода с учетом вербализации терминологического и сопроводительного контекста по теме «Установление бизнес-контактов».</w:t>
            </w:r>
          </w:p>
        </w:tc>
        <w:tc>
          <w:tcPr>
            <w:tcW w:w="357" w:type="pct"/>
            <w:gridSpan w:val="2"/>
            <w:shd w:val="clear" w:color="auto" w:fill="auto"/>
            <w:vAlign w:val="center"/>
          </w:tcPr>
          <w:p w14:paraId="43ACD4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86C01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428E0D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97CE6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07CACAF" w14:textId="77777777" w:rsidTr="005B37A7">
        <w:trPr>
          <w:trHeight w:val="283"/>
        </w:trPr>
        <w:tc>
          <w:tcPr>
            <w:tcW w:w="1024" w:type="pct"/>
            <w:shd w:val="clear" w:color="auto" w:fill="auto"/>
            <w:vAlign w:val="center"/>
          </w:tcPr>
          <w:p w14:paraId="2231C8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Специфика переводческих решений в официально-деловом тексте на материале темы «Научно-техническое и гуманитарное сотрудничество».</w:t>
            </w:r>
          </w:p>
        </w:tc>
        <w:tc>
          <w:tcPr>
            <w:tcW w:w="2543" w:type="pct"/>
            <w:gridSpan w:val="2"/>
            <w:shd w:val="clear" w:color="auto" w:fill="auto"/>
          </w:tcPr>
          <w:p w14:paraId="6AEBDC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принятия переводческих решений в процессе осуществления устного перевода с учетом вербализации терминологического и сопроводительного контекста по теме «Научно-техническое и гуманитарное сотрудничество».</w:t>
            </w:r>
          </w:p>
        </w:tc>
        <w:tc>
          <w:tcPr>
            <w:tcW w:w="357" w:type="pct"/>
            <w:gridSpan w:val="2"/>
            <w:shd w:val="clear" w:color="auto" w:fill="auto"/>
            <w:vAlign w:val="center"/>
          </w:tcPr>
          <w:p w14:paraId="75770F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397A0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1AFA77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C8B9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6EDABE7" w14:textId="77777777" w:rsidTr="005B37A7">
        <w:trPr>
          <w:trHeight w:val="283"/>
        </w:trPr>
        <w:tc>
          <w:tcPr>
            <w:tcW w:w="1024" w:type="pct"/>
            <w:shd w:val="clear" w:color="auto" w:fill="auto"/>
            <w:vAlign w:val="center"/>
          </w:tcPr>
          <w:p w14:paraId="59F985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Особенности перевода прецизионной информации в ситуациях устного перевода.</w:t>
            </w:r>
          </w:p>
        </w:tc>
        <w:tc>
          <w:tcPr>
            <w:tcW w:w="2543" w:type="pct"/>
            <w:gridSpan w:val="2"/>
            <w:shd w:val="clear" w:color="auto" w:fill="auto"/>
          </w:tcPr>
          <w:p w14:paraId="547E788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прецизионной информации, условия ее передачи, основные приемы передачи прецизионной информации. Прецизионная информация в экономическом тексте.</w:t>
            </w:r>
          </w:p>
        </w:tc>
        <w:tc>
          <w:tcPr>
            <w:tcW w:w="357" w:type="pct"/>
            <w:gridSpan w:val="2"/>
            <w:shd w:val="clear" w:color="auto" w:fill="auto"/>
            <w:vAlign w:val="center"/>
          </w:tcPr>
          <w:p w14:paraId="12E1FB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283DD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17D54E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3C8CA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F546BB2" w14:textId="77777777" w:rsidTr="005B37A7">
        <w:trPr>
          <w:trHeight w:val="283"/>
        </w:trPr>
        <w:tc>
          <w:tcPr>
            <w:tcW w:w="1024" w:type="pct"/>
            <w:shd w:val="clear" w:color="auto" w:fill="auto"/>
            <w:vAlign w:val="center"/>
          </w:tcPr>
          <w:p w14:paraId="26E89B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Особенности реализации устного перевода в экономической сфере на материале темы «Национальная экономика».</w:t>
            </w:r>
          </w:p>
        </w:tc>
        <w:tc>
          <w:tcPr>
            <w:tcW w:w="2543" w:type="pct"/>
            <w:gridSpan w:val="2"/>
            <w:shd w:val="clear" w:color="auto" w:fill="auto"/>
          </w:tcPr>
          <w:p w14:paraId="44AFD9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Реализация устного перевода с учетом вербализации терминологического и сопроводительного контекста по теме «Национальная экономика».</w:t>
            </w:r>
          </w:p>
        </w:tc>
        <w:tc>
          <w:tcPr>
            <w:tcW w:w="357" w:type="pct"/>
            <w:gridSpan w:val="2"/>
            <w:shd w:val="clear" w:color="auto" w:fill="auto"/>
            <w:vAlign w:val="center"/>
          </w:tcPr>
          <w:p w14:paraId="293245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8AB0B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32</w:t>
            </w:r>
          </w:p>
        </w:tc>
        <w:tc>
          <w:tcPr>
            <w:tcW w:w="358" w:type="pct"/>
            <w:shd w:val="clear" w:color="auto" w:fill="auto"/>
            <w:vAlign w:val="center"/>
          </w:tcPr>
          <w:p w14:paraId="24D8A6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6BC4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5C6C6632" w14:textId="77777777" w:rsidTr="005B37A7">
        <w:trPr>
          <w:trHeight w:val="283"/>
        </w:trPr>
        <w:tc>
          <w:tcPr>
            <w:tcW w:w="1024" w:type="pct"/>
            <w:shd w:val="clear" w:color="auto" w:fill="auto"/>
            <w:vAlign w:val="center"/>
          </w:tcPr>
          <w:p w14:paraId="34B458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Особенности реализации устного перевода в экономической сфере на материале темы «Международные экономические отношения».</w:t>
            </w:r>
          </w:p>
        </w:tc>
        <w:tc>
          <w:tcPr>
            <w:tcW w:w="2543" w:type="pct"/>
            <w:gridSpan w:val="2"/>
            <w:shd w:val="clear" w:color="auto" w:fill="auto"/>
          </w:tcPr>
          <w:p w14:paraId="05A44E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Реализация устного перевода с учетом вербализации терминологического и сопроводительного контекста по теме «Международные экономические отношения».</w:t>
            </w:r>
          </w:p>
        </w:tc>
        <w:tc>
          <w:tcPr>
            <w:tcW w:w="357" w:type="pct"/>
            <w:gridSpan w:val="2"/>
            <w:shd w:val="clear" w:color="auto" w:fill="auto"/>
            <w:vAlign w:val="center"/>
          </w:tcPr>
          <w:p w14:paraId="0B6B71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3F6EA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24</w:t>
            </w:r>
          </w:p>
        </w:tc>
        <w:tc>
          <w:tcPr>
            <w:tcW w:w="358" w:type="pct"/>
            <w:shd w:val="clear" w:color="auto" w:fill="auto"/>
            <w:vAlign w:val="center"/>
          </w:tcPr>
          <w:p w14:paraId="229B7C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15E1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132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815"/>
        <w:gridCol w:w="529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552DB" w:rsidRDefault="00984247" w:rsidP="00AA7A6A">
            <w:pPr>
              <w:rPr>
                <w:rFonts w:ascii="Times New Roman" w:hAnsi="Times New Roman" w:cs="Times New Roman"/>
                <w:lang w:bidi="ru-RU"/>
              </w:rPr>
            </w:pPr>
            <w:r w:rsidRPr="00C552DB">
              <w:rPr>
                <w:rFonts w:ascii="Times New Roman" w:hAnsi="Times New Roman" w:cs="Times New Roman"/>
                <w:sz w:val="24"/>
                <w:szCs w:val="24"/>
              </w:rPr>
              <w:t>Перевод контрактов</w:t>
            </w:r>
            <w:proofErr w:type="gramStart"/>
            <w:r w:rsidRPr="00C552DB">
              <w:rPr>
                <w:rFonts w:ascii="Times New Roman" w:hAnsi="Times New Roman" w:cs="Times New Roman"/>
                <w:sz w:val="24"/>
                <w:szCs w:val="24"/>
              </w:rPr>
              <w:t xml:space="preserve"> :</w:t>
            </w:r>
            <w:proofErr w:type="gramEnd"/>
            <w:r w:rsidRPr="00C552DB">
              <w:rPr>
                <w:rFonts w:ascii="Times New Roman" w:hAnsi="Times New Roman" w:cs="Times New Roman"/>
                <w:sz w:val="24"/>
                <w:szCs w:val="24"/>
              </w:rPr>
              <w:t xml:space="preserve"> учебное пособие / составители </w:t>
            </w:r>
            <w:r w:rsidRPr="007E6725">
              <w:rPr>
                <w:rFonts w:ascii="Times New Roman" w:hAnsi="Times New Roman" w:cs="Times New Roman"/>
                <w:sz w:val="24"/>
                <w:szCs w:val="24"/>
                <w:lang w:val="en-US"/>
              </w:rPr>
              <w:t>E</w:t>
            </w:r>
            <w:r w:rsidRPr="00C552DB">
              <w:rPr>
                <w:rFonts w:ascii="Times New Roman" w:hAnsi="Times New Roman" w:cs="Times New Roman"/>
                <w:sz w:val="24"/>
                <w:szCs w:val="24"/>
              </w:rPr>
              <w:t xml:space="preserve">. Ю. Баженова, Н. М. Залесова, М. В. </w:t>
            </w:r>
            <w:proofErr w:type="spellStart"/>
            <w:r w:rsidRPr="00C552DB">
              <w:rPr>
                <w:rFonts w:ascii="Times New Roman" w:hAnsi="Times New Roman" w:cs="Times New Roman"/>
                <w:sz w:val="24"/>
                <w:szCs w:val="24"/>
              </w:rPr>
              <w:t>Снитко</w:t>
            </w:r>
            <w:proofErr w:type="spellEnd"/>
            <w:r w:rsidRPr="00C552DB">
              <w:rPr>
                <w:rFonts w:ascii="Times New Roman" w:hAnsi="Times New Roman" w:cs="Times New Roman"/>
                <w:sz w:val="24"/>
                <w:szCs w:val="24"/>
              </w:rPr>
              <w:t>. — Благовещенск</w:t>
            </w:r>
            <w:proofErr w:type="gramStart"/>
            <w:r w:rsidRPr="00C552DB">
              <w:rPr>
                <w:rFonts w:ascii="Times New Roman" w:hAnsi="Times New Roman" w:cs="Times New Roman"/>
                <w:sz w:val="24"/>
                <w:szCs w:val="24"/>
              </w:rPr>
              <w:t xml:space="preserve"> :</w:t>
            </w:r>
            <w:proofErr w:type="gramEnd"/>
            <w:r w:rsidRPr="00C552DB">
              <w:rPr>
                <w:rFonts w:ascii="Times New Roman" w:hAnsi="Times New Roman" w:cs="Times New Roman"/>
                <w:sz w:val="24"/>
                <w:szCs w:val="24"/>
              </w:rPr>
              <w:t xml:space="preserve"> Издательство Амурского государственного университета, 2020. — 99 </w:t>
            </w:r>
            <w:r w:rsidRPr="007E6725">
              <w:rPr>
                <w:rFonts w:ascii="Times New Roman" w:hAnsi="Times New Roman" w:cs="Times New Roman"/>
                <w:sz w:val="24"/>
                <w:szCs w:val="24"/>
                <w:lang w:val="en-US"/>
              </w:rPr>
              <w:t>c</w:t>
            </w:r>
            <w:r w:rsidRPr="00C552DB">
              <w:rPr>
                <w:rFonts w:ascii="Times New Roman" w:hAnsi="Times New Roman" w:cs="Times New Roman"/>
                <w:sz w:val="24"/>
                <w:szCs w:val="24"/>
              </w:rPr>
              <w:t>.</w:t>
            </w:r>
          </w:p>
        </w:tc>
        <w:tc>
          <w:tcPr>
            <w:tcW w:w="920" w:type="pct"/>
            <w:shd w:val="clear" w:color="auto" w:fill="auto"/>
            <w:vAlign w:val="center"/>
            <w:hideMark/>
          </w:tcPr>
          <w:p w14:paraId="25965B29" w14:textId="0CF2FFC1" w:rsidR="00262CF0" w:rsidRPr="00C552DB" w:rsidRDefault="00127B3C"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https://www.iprbookshop.ru/103900.html</w:t>
              </w:r>
            </w:hyperlink>
          </w:p>
        </w:tc>
      </w:tr>
      <w:tr w:rsidR="00262CF0" w:rsidRPr="007E6725" w14:paraId="2A138391" w14:textId="77777777" w:rsidTr="00E4641F">
        <w:trPr>
          <w:trHeight w:val="354"/>
        </w:trPr>
        <w:tc>
          <w:tcPr>
            <w:tcW w:w="4080" w:type="pct"/>
            <w:shd w:val="clear" w:color="auto" w:fill="auto"/>
            <w:vAlign w:val="center"/>
          </w:tcPr>
          <w:p w14:paraId="459966C1" w14:textId="77777777" w:rsidR="00262CF0" w:rsidRPr="00C552DB" w:rsidRDefault="00984247" w:rsidP="00AA7A6A">
            <w:pPr>
              <w:rPr>
                <w:rFonts w:ascii="Times New Roman" w:hAnsi="Times New Roman" w:cs="Times New Roman"/>
                <w:lang w:bidi="ru-RU"/>
              </w:rPr>
            </w:pPr>
            <w:proofErr w:type="spellStart"/>
            <w:r w:rsidRPr="00C552DB">
              <w:rPr>
                <w:rFonts w:ascii="Times New Roman" w:hAnsi="Times New Roman" w:cs="Times New Roman"/>
                <w:sz w:val="24"/>
                <w:szCs w:val="24"/>
              </w:rPr>
              <w:t>Войцехович</w:t>
            </w:r>
            <w:proofErr w:type="spellEnd"/>
            <w:r w:rsidRPr="00C552DB">
              <w:rPr>
                <w:rFonts w:ascii="Times New Roman" w:hAnsi="Times New Roman" w:cs="Times New Roman"/>
                <w:sz w:val="24"/>
                <w:szCs w:val="24"/>
              </w:rPr>
              <w:t xml:space="preserve"> И. В. Сборник дополнительных материалов к учебнику «Китайский язык. Общественно-политический перевод. Начальный курс»</w:t>
            </w:r>
            <w:proofErr w:type="gramStart"/>
            <w:r w:rsidRPr="00C552DB">
              <w:rPr>
                <w:rFonts w:ascii="Times New Roman" w:hAnsi="Times New Roman" w:cs="Times New Roman"/>
                <w:sz w:val="24"/>
                <w:szCs w:val="24"/>
              </w:rPr>
              <w:t xml:space="preserve"> :</w:t>
            </w:r>
            <w:proofErr w:type="gramEnd"/>
            <w:r w:rsidRPr="00C552DB">
              <w:rPr>
                <w:rFonts w:ascii="Times New Roman" w:hAnsi="Times New Roman" w:cs="Times New Roman"/>
                <w:sz w:val="24"/>
                <w:szCs w:val="24"/>
              </w:rPr>
              <w:t xml:space="preserve"> учебное пособие. — 3-е изд., эл. / И.В. </w:t>
            </w:r>
            <w:proofErr w:type="spellStart"/>
            <w:r w:rsidRPr="00C552DB">
              <w:rPr>
                <w:rFonts w:ascii="Times New Roman" w:hAnsi="Times New Roman" w:cs="Times New Roman"/>
                <w:sz w:val="24"/>
                <w:szCs w:val="24"/>
              </w:rPr>
              <w:t>Войцехович</w:t>
            </w:r>
            <w:proofErr w:type="spellEnd"/>
            <w:r w:rsidRPr="00C552DB">
              <w:rPr>
                <w:rFonts w:ascii="Times New Roman" w:hAnsi="Times New Roman" w:cs="Times New Roman"/>
                <w:sz w:val="24"/>
                <w:szCs w:val="24"/>
              </w:rPr>
              <w:t xml:space="preserve">, А.Ф. </w:t>
            </w:r>
            <w:proofErr w:type="spellStart"/>
            <w:r w:rsidRPr="00C552DB">
              <w:rPr>
                <w:rFonts w:ascii="Times New Roman" w:hAnsi="Times New Roman" w:cs="Times New Roman"/>
                <w:sz w:val="24"/>
                <w:szCs w:val="24"/>
              </w:rPr>
              <w:t>Кондрашевский</w:t>
            </w:r>
            <w:proofErr w:type="spellEnd"/>
            <w:r w:rsidRPr="00C552DB">
              <w:rPr>
                <w:rFonts w:ascii="Times New Roman" w:hAnsi="Times New Roman" w:cs="Times New Roman"/>
                <w:sz w:val="24"/>
                <w:szCs w:val="24"/>
              </w:rPr>
              <w:t xml:space="preserve">, А.А. </w:t>
            </w:r>
            <w:proofErr w:type="spellStart"/>
            <w:r w:rsidRPr="00C552DB">
              <w:rPr>
                <w:rFonts w:ascii="Times New Roman" w:hAnsi="Times New Roman" w:cs="Times New Roman"/>
                <w:sz w:val="24"/>
                <w:szCs w:val="24"/>
              </w:rPr>
              <w:t>Войцехович</w:t>
            </w:r>
            <w:proofErr w:type="spellEnd"/>
            <w:r w:rsidRPr="00C552DB">
              <w:rPr>
                <w:rFonts w:ascii="Times New Roman" w:hAnsi="Times New Roman" w:cs="Times New Roman"/>
                <w:sz w:val="24"/>
                <w:szCs w:val="24"/>
              </w:rPr>
              <w:t>. - Москва</w:t>
            </w:r>
            <w:proofErr w:type="gramStart"/>
            <w:r w:rsidRPr="00C552DB">
              <w:rPr>
                <w:rFonts w:ascii="Times New Roman" w:hAnsi="Times New Roman" w:cs="Times New Roman"/>
                <w:sz w:val="24"/>
                <w:szCs w:val="24"/>
              </w:rPr>
              <w:t xml:space="preserve"> :</w:t>
            </w:r>
            <w:proofErr w:type="gramEnd"/>
            <w:r w:rsidRPr="00C552DB">
              <w:rPr>
                <w:rFonts w:ascii="Times New Roman" w:hAnsi="Times New Roman" w:cs="Times New Roman"/>
                <w:sz w:val="24"/>
                <w:szCs w:val="24"/>
              </w:rPr>
              <w:t xml:space="preserve"> Восточная книга, 2020. - 151 с.</w:t>
            </w:r>
          </w:p>
        </w:tc>
        <w:tc>
          <w:tcPr>
            <w:tcW w:w="920" w:type="pct"/>
            <w:shd w:val="clear" w:color="auto" w:fill="auto"/>
            <w:vAlign w:val="center"/>
            <w:hideMark/>
          </w:tcPr>
          <w:p w14:paraId="2907C4BE" w14:textId="77777777" w:rsidR="00262CF0" w:rsidRPr="00C552DB" w:rsidRDefault="00127B3C"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https://ibooks.ru/reading.php?short=1&amp;productid=368049</w:t>
              </w:r>
            </w:hyperlink>
          </w:p>
        </w:tc>
      </w:tr>
      <w:tr w:rsidR="00262CF0" w:rsidRPr="007E6725" w14:paraId="5CF4BCFE" w14:textId="77777777" w:rsidTr="00E4641F">
        <w:trPr>
          <w:trHeight w:val="354"/>
        </w:trPr>
        <w:tc>
          <w:tcPr>
            <w:tcW w:w="4080" w:type="pct"/>
            <w:shd w:val="clear" w:color="auto" w:fill="auto"/>
            <w:vAlign w:val="center"/>
          </w:tcPr>
          <w:p w14:paraId="49AB23A6" w14:textId="77777777" w:rsidR="00262CF0" w:rsidRPr="00C552DB" w:rsidRDefault="00984247" w:rsidP="00AA7A6A">
            <w:pPr>
              <w:rPr>
                <w:rFonts w:ascii="Times New Roman" w:hAnsi="Times New Roman" w:cs="Times New Roman"/>
                <w:lang w:bidi="ru-RU"/>
              </w:rPr>
            </w:pPr>
            <w:r w:rsidRPr="00C552DB">
              <w:rPr>
                <w:rFonts w:ascii="Times New Roman" w:hAnsi="Times New Roman" w:cs="Times New Roman"/>
                <w:sz w:val="24"/>
                <w:szCs w:val="24"/>
              </w:rPr>
              <w:t xml:space="preserve">Магдалинская Ю.В. Китайский язык. Основы экономического перевода [Электронный ресурс] </w:t>
            </w:r>
            <w:proofErr w:type="gramStart"/>
            <w:r w:rsidRPr="00C552DB">
              <w:rPr>
                <w:rFonts w:ascii="Times New Roman" w:hAnsi="Times New Roman" w:cs="Times New Roman"/>
                <w:sz w:val="24"/>
                <w:szCs w:val="24"/>
              </w:rPr>
              <w:t>:у</w:t>
            </w:r>
            <w:proofErr w:type="gramEnd"/>
            <w:r w:rsidRPr="00C552DB">
              <w:rPr>
                <w:rFonts w:ascii="Times New Roman" w:hAnsi="Times New Roman" w:cs="Times New Roman"/>
                <w:sz w:val="24"/>
                <w:szCs w:val="24"/>
              </w:rPr>
              <w:t>чеб. пособие / Ю.В. Магдалинская, Д.Л. Адамова. - Москва</w:t>
            </w:r>
            <w:proofErr w:type="gramStart"/>
            <w:r w:rsidRPr="00C552DB">
              <w:rPr>
                <w:rFonts w:ascii="Times New Roman" w:hAnsi="Times New Roman" w:cs="Times New Roman"/>
                <w:sz w:val="24"/>
                <w:szCs w:val="24"/>
              </w:rPr>
              <w:t xml:space="preserve"> :</w:t>
            </w:r>
            <w:proofErr w:type="gramEnd"/>
            <w:r w:rsidRPr="00C552DB">
              <w:rPr>
                <w:rFonts w:ascii="Times New Roman" w:hAnsi="Times New Roman" w:cs="Times New Roman"/>
                <w:sz w:val="24"/>
                <w:szCs w:val="24"/>
              </w:rPr>
              <w:t xml:space="preserve"> Флинта, 2021. - 456 с.</w:t>
            </w:r>
          </w:p>
        </w:tc>
        <w:tc>
          <w:tcPr>
            <w:tcW w:w="920" w:type="pct"/>
            <w:shd w:val="clear" w:color="auto" w:fill="auto"/>
            <w:vAlign w:val="center"/>
            <w:hideMark/>
          </w:tcPr>
          <w:p w14:paraId="45836634" w14:textId="77777777" w:rsidR="00262CF0" w:rsidRPr="00C552DB" w:rsidRDefault="00127B3C"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https://znanium.com/read?id=395084</w:t>
              </w:r>
            </w:hyperlink>
          </w:p>
        </w:tc>
      </w:tr>
      <w:tr w:rsidR="00262CF0" w:rsidRPr="007E6725" w14:paraId="2A8EBD08" w14:textId="77777777" w:rsidTr="00E4641F">
        <w:trPr>
          <w:trHeight w:val="354"/>
        </w:trPr>
        <w:tc>
          <w:tcPr>
            <w:tcW w:w="4080" w:type="pct"/>
            <w:shd w:val="clear" w:color="auto" w:fill="auto"/>
            <w:vAlign w:val="center"/>
          </w:tcPr>
          <w:p w14:paraId="34034FE4" w14:textId="77777777" w:rsidR="00262CF0" w:rsidRPr="007E6725" w:rsidRDefault="00984247" w:rsidP="00AA7A6A">
            <w:pPr>
              <w:rPr>
                <w:rFonts w:ascii="Times New Roman" w:hAnsi="Times New Roman" w:cs="Times New Roman"/>
                <w:lang w:val="en-US" w:bidi="ru-RU"/>
              </w:rPr>
            </w:pPr>
            <w:proofErr w:type="spellStart"/>
            <w:r w:rsidRPr="00C552DB">
              <w:rPr>
                <w:rFonts w:ascii="Times New Roman" w:hAnsi="Times New Roman" w:cs="Times New Roman"/>
                <w:sz w:val="24"/>
                <w:szCs w:val="24"/>
              </w:rPr>
              <w:t>Гультяева</w:t>
            </w:r>
            <w:proofErr w:type="spellEnd"/>
            <w:r w:rsidRPr="00C552DB">
              <w:rPr>
                <w:rFonts w:ascii="Times New Roman" w:hAnsi="Times New Roman" w:cs="Times New Roman"/>
                <w:sz w:val="24"/>
                <w:szCs w:val="24"/>
              </w:rPr>
              <w:t xml:space="preserve">, Г.С., Практический курс перевода второго иностранного языка (китайский язык) (Б.1.Б) по направлению "Лингвистика" 45.03.02 профилю "Перевод и переводоведение в сфере экономики и финансов" : учебное пособие / </w:t>
            </w:r>
            <w:proofErr w:type="spellStart"/>
            <w:r w:rsidRPr="00C552DB">
              <w:rPr>
                <w:rFonts w:ascii="Times New Roman" w:hAnsi="Times New Roman" w:cs="Times New Roman"/>
                <w:sz w:val="24"/>
                <w:szCs w:val="24"/>
              </w:rPr>
              <w:t>Г.С.Гультяева</w:t>
            </w:r>
            <w:proofErr w:type="spellEnd"/>
            <w:r w:rsidRPr="00C552DB">
              <w:rPr>
                <w:rFonts w:ascii="Times New Roman" w:hAnsi="Times New Roman" w:cs="Times New Roman"/>
                <w:sz w:val="24"/>
                <w:szCs w:val="24"/>
              </w:rPr>
              <w:t xml:space="preserve"> ; М-во науки и высш. образования</w:t>
            </w:r>
            <w:proofErr w:type="gramStart"/>
            <w:r w:rsidRPr="00C552DB">
              <w:rPr>
                <w:rFonts w:ascii="Times New Roman" w:hAnsi="Times New Roman" w:cs="Times New Roman"/>
                <w:sz w:val="24"/>
                <w:szCs w:val="24"/>
              </w:rPr>
              <w:t xml:space="preserve"> Р</w:t>
            </w:r>
            <w:proofErr w:type="gramEnd"/>
            <w:r w:rsidRPr="00C552DB">
              <w:rPr>
                <w:rFonts w:ascii="Times New Roman" w:hAnsi="Times New Roman" w:cs="Times New Roman"/>
                <w:sz w:val="24"/>
                <w:szCs w:val="24"/>
              </w:rPr>
              <w:t>ос. Федерации, С.-</w:t>
            </w:r>
            <w:proofErr w:type="spellStart"/>
            <w:r w:rsidRPr="00C552DB">
              <w:rPr>
                <w:rFonts w:ascii="Times New Roman" w:hAnsi="Times New Roman" w:cs="Times New Roman"/>
                <w:sz w:val="24"/>
                <w:szCs w:val="24"/>
              </w:rPr>
              <w:t>Петерб</w:t>
            </w:r>
            <w:proofErr w:type="spellEnd"/>
            <w:r w:rsidRPr="00C552DB">
              <w:rPr>
                <w:rFonts w:ascii="Times New Roman" w:hAnsi="Times New Roman" w:cs="Times New Roman"/>
                <w:sz w:val="24"/>
                <w:szCs w:val="24"/>
              </w:rPr>
              <w:t xml:space="preserve">. гос. </w:t>
            </w:r>
            <w:proofErr w:type="spellStart"/>
            <w:r w:rsidRPr="00C552DB">
              <w:rPr>
                <w:rFonts w:ascii="Times New Roman" w:hAnsi="Times New Roman" w:cs="Times New Roman"/>
                <w:sz w:val="24"/>
                <w:szCs w:val="24"/>
              </w:rPr>
              <w:t>экон</w:t>
            </w:r>
            <w:proofErr w:type="spellEnd"/>
            <w:r w:rsidRPr="00C552DB">
              <w:rPr>
                <w:rFonts w:ascii="Times New Roman" w:hAnsi="Times New Roman" w:cs="Times New Roman"/>
                <w:sz w:val="24"/>
                <w:szCs w:val="24"/>
              </w:rPr>
              <w:t xml:space="preserve">. ун-т, Каф. восточных языков.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2022</w:t>
            </w:r>
          </w:p>
        </w:tc>
        <w:tc>
          <w:tcPr>
            <w:tcW w:w="920" w:type="pct"/>
            <w:shd w:val="clear" w:color="auto" w:fill="auto"/>
            <w:vAlign w:val="center"/>
            <w:hideMark/>
          </w:tcPr>
          <w:p w14:paraId="7E1C9BB7" w14:textId="77777777" w:rsidR="00262CF0" w:rsidRPr="007E6725" w:rsidRDefault="00127B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C552DB">
                <w:rPr>
                  <w:color w:val="00008B"/>
                  <w:u w:val="single"/>
                  <w:lang w:val="en-US"/>
                </w:rPr>
                <w:t xml:space="preserve">https://opac.unecon.ru/elibrar ... </w:t>
              </w:r>
              <w:r w:rsidR="00984247">
                <w:rPr>
                  <w:color w:val="00008B"/>
                  <w:u w:val="single"/>
                </w:rPr>
                <w:t xml:space="preserve">5%D0%B2%D0%BE%D0%B4%D1%83.pdf </w:t>
              </w:r>
            </w:hyperlink>
          </w:p>
        </w:tc>
      </w:tr>
      <w:tr w:rsidR="00262CF0" w:rsidRPr="007E6725" w14:paraId="3C78AB8F" w14:textId="77777777" w:rsidTr="00E4641F">
        <w:trPr>
          <w:trHeight w:val="354"/>
        </w:trPr>
        <w:tc>
          <w:tcPr>
            <w:tcW w:w="4080" w:type="pct"/>
            <w:shd w:val="clear" w:color="auto" w:fill="auto"/>
            <w:vAlign w:val="center"/>
          </w:tcPr>
          <w:p w14:paraId="40F6B7FE" w14:textId="77777777" w:rsidR="00262CF0" w:rsidRPr="00C552DB" w:rsidRDefault="00984247" w:rsidP="00AA7A6A">
            <w:pPr>
              <w:rPr>
                <w:rFonts w:ascii="Times New Roman" w:hAnsi="Times New Roman" w:cs="Times New Roman"/>
                <w:lang w:bidi="ru-RU"/>
              </w:rPr>
            </w:pPr>
            <w:r w:rsidRPr="00C552DB">
              <w:rPr>
                <w:rFonts w:ascii="Times New Roman" w:hAnsi="Times New Roman" w:cs="Times New Roman"/>
                <w:sz w:val="24"/>
                <w:szCs w:val="24"/>
              </w:rPr>
              <w:t>Тюрина, В.А., Китайский язык в сфере экономики и финансов</w:t>
            </w:r>
            <w:proofErr w:type="gramStart"/>
            <w:r w:rsidRPr="00C552DB">
              <w:rPr>
                <w:rFonts w:ascii="Times New Roman" w:hAnsi="Times New Roman" w:cs="Times New Roman"/>
                <w:sz w:val="24"/>
                <w:szCs w:val="24"/>
              </w:rPr>
              <w:t xml:space="preserve"> :</w:t>
            </w:r>
            <w:proofErr w:type="gramEnd"/>
            <w:r w:rsidRPr="00C552DB">
              <w:rPr>
                <w:rFonts w:ascii="Times New Roman" w:hAnsi="Times New Roman" w:cs="Times New Roman"/>
                <w:sz w:val="24"/>
                <w:szCs w:val="24"/>
              </w:rPr>
              <w:t xml:space="preserve"> учебное пособие / В.А. Тюрина, А.М. Куликов. — Москва</w:t>
            </w:r>
            <w:proofErr w:type="gramStart"/>
            <w:r w:rsidRPr="00C552DB">
              <w:rPr>
                <w:rFonts w:ascii="Times New Roman" w:hAnsi="Times New Roman" w:cs="Times New Roman"/>
                <w:sz w:val="24"/>
                <w:szCs w:val="24"/>
              </w:rPr>
              <w:t xml:space="preserve"> :</w:t>
            </w:r>
            <w:proofErr w:type="gramEnd"/>
            <w:r w:rsidRPr="00C552DB">
              <w:rPr>
                <w:rFonts w:ascii="Times New Roman" w:hAnsi="Times New Roman" w:cs="Times New Roman"/>
                <w:sz w:val="24"/>
                <w:szCs w:val="24"/>
              </w:rPr>
              <w:t xml:space="preserve"> </w:t>
            </w:r>
            <w:proofErr w:type="spellStart"/>
            <w:r w:rsidRPr="00C552DB">
              <w:rPr>
                <w:rFonts w:ascii="Times New Roman" w:hAnsi="Times New Roman" w:cs="Times New Roman"/>
                <w:sz w:val="24"/>
                <w:szCs w:val="24"/>
              </w:rPr>
              <w:t>КноРус</w:t>
            </w:r>
            <w:proofErr w:type="spellEnd"/>
            <w:r w:rsidRPr="00C552DB">
              <w:rPr>
                <w:rFonts w:ascii="Times New Roman" w:hAnsi="Times New Roman" w:cs="Times New Roman"/>
                <w:sz w:val="24"/>
                <w:szCs w:val="24"/>
              </w:rPr>
              <w:t>, 2022. — 268 с.</w:t>
            </w:r>
          </w:p>
        </w:tc>
        <w:tc>
          <w:tcPr>
            <w:tcW w:w="920" w:type="pct"/>
            <w:shd w:val="clear" w:color="auto" w:fill="auto"/>
            <w:vAlign w:val="center"/>
            <w:hideMark/>
          </w:tcPr>
          <w:p w14:paraId="53FD6E2E" w14:textId="77777777" w:rsidR="00262CF0" w:rsidRPr="007E6725" w:rsidRDefault="00127B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https://book.ru/book/943145</w:t>
              </w:r>
            </w:hyperlink>
          </w:p>
        </w:tc>
      </w:tr>
      <w:tr w:rsidR="00262CF0" w:rsidRPr="007E6725" w14:paraId="32085219" w14:textId="77777777" w:rsidTr="00E4641F">
        <w:trPr>
          <w:trHeight w:val="354"/>
        </w:trPr>
        <w:tc>
          <w:tcPr>
            <w:tcW w:w="4080" w:type="pct"/>
            <w:shd w:val="clear" w:color="auto" w:fill="auto"/>
            <w:vAlign w:val="center"/>
          </w:tcPr>
          <w:p w14:paraId="7C5A6669" w14:textId="77777777" w:rsidR="00262CF0" w:rsidRPr="007E6725" w:rsidRDefault="00984247" w:rsidP="00AA7A6A">
            <w:pPr>
              <w:rPr>
                <w:rFonts w:ascii="Times New Roman" w:hAnsi="Times New Roman" w:cs="Times New Roman"/>
                <w:lang w:val="en-US" w:bidi="ru-RU"/>
              </w:rPr>
            </w:pPr>
            <w:proofErr w:type="spellStart"/>
            <w:r w:rsidRPr="00C552DB">
              <w:rPr>
                <w:rFonts w:ascii="Times New Roman" w:hAnsi="Times New Roman" w:cs="Times New Roman"/>
                <w:sz w:val="24"/>
                <w:szCs w:val="24"/>
              </w:rPr>
              <w:t>Лингвострановедение</w:t>
            </w:r>
            <w:proofErr w:type="spellEnd"/>
            <w:r w:rsidRPr="00C552DB">
              <w:rPr>
                <w:rFonts w:ascii="Times New Roman" w:hAnsi="Times New Roman" w:cs="Times New Roman"/>
                <w:sz w:val="24"/>
                <w:szCs w:val="24"/>
              </w:rPr>
              <w:t xml:space="preserve"> Китая : учебное пособие / </w:t>
            </w:r>
            <w:proofErr w:type="spellStart"/>
            <w:r w:rsidRPr="00C552DB">
              <w:rPr>
                <w:rFonts w:ascii="Times New Roman" w:hAnsi="Times New Roman" w:cs="Times New Roman"/>
                <w:sz w:val="24"/>
                <w:szCs w:val="24"/>
              </w:rPr>
              <w:t>А.А.Пруцких</w:t>
            </w:r>
            <w:proofErr w:type="spellEnd"/>
            <w:r w:rsidRPr="00C552DB">
              <w:rPr>
                <w:rFonts w:ascii="Times New Roman" w:hAnsi="Times New Roman" w:cs="Times New Roman"/>
                <w:sz w:val="24"/>
                <w:szCs w:val="24"/>
              </w:rPr>
              <w:t xml:space="preserve">, </w:t>
            </w:r>
            <w:proofErr w:type="spellStart"/>
            <w:r w:rsidRPr="00C552DB">
              <w:rPr>
                <w:rFonts w:ascii="Times New Roman" w:hAnsi="Times New Roman" w:cs="Times New Roman"/>
                <w:sz w:val="24"/>
                <w:szCs w:val="24"/>
              </w:rPr>
              <w:t>Т.А.Пруцких</w:t>
            </w:r>
            <w:proofErr w:type="spellEnd"/>
            <w:r w:rsidRPr="00C552DB">
              <w:rPr>
                <w:rFonts w:ascii="Times New Roman" w:hAnsi="Times New Roman" w:cs="Times New Roman"/>
                <w:sz w:val="24"/>
                <w:szCs w:val="24"/>
              </w:rPr>
              <w:t xml:space="preserve">, Д.Б.У и др. ; под ред. </w:t>
            </w:r>
            <w:proofErr w:type="spellStart"/>
            <w:r w:rsidRPr="00C552DB">
              <w:rPr>
                <w:rFonts w:ascii="Times New Roman" w:hAnsi="Times New Roman" w:cs="Times New Roman"/>
                <w:sz w:val="24"/>
                <w:szCs w:val="24"/>
              </w:rPr>
              <w:t>Т.А.Пруцких</w:t>
            </w:r>
            <w:proofErr w:type="spellEnd"/>
            <w:r w:rsidRPr="00C552DB">
              <w:rPr>
                <w:rFonts w:ascii="Times New Roman" w:hAnsi="Times New Roman" w:cs="Times New Roman"/>
                <w:sz w:val="24"/>
                <w:szCs w:val="24"/>
              </w:rPr>
              <w:t xml:space="preserve">, </w:t>
            </w:r>
            <w:proofErr w:type="spellStart"/>
            <w:r w:rsidRPr="00C552DB">
              <w:rPr>
                <w:rFonts w:ascii="Times New Roman" w:hAnsi="Times New Roman" w:cs="Times New Roman"/>
                <w:sz w:val="24"/>
                <w:szCs w:val="24"/>
              </w:rPr>
              <w:t>Г.С.Гультяевой</w:t>
            </w:r>
            <w:proofErr w:type="spellEnd"/>
            <w:r w:rsidRPr="00C552DB">
              <w:rPr>
                <w:rFonts w:ascii="Times New Roman" w:hAnsi="Times New Roman" w:cs="Times New Roman"/>
                <w:sz w:val="24"/>
                <w:szCs w:val="24"/>
              </w:rPr>
              <w:t xml:space="preserve">, </w:t>
            </w:r>
            <w:proofErr w:type="spellStart"/>
            <w:r w:rsidRPr="00C552DB">
              <w:rPr>
                <w:rFonts w:ascii="Times New Roman" w:hAnsi="Times New Roman" w:cs="Times New Roman"/>
                <w:sz w:val="24"/>
                <w:szCs w:val="24"/>
              </w:rPr>
              <w:t>Е.Ю.Сизых</w:t>
            </w:r>
            <w:proofErr w:type="spellEnd"/>
            <w:r w:rsidRPr="00C552DB">
              <w:rPr>
                <w:rFonts w:ascii="Times New Roman" w:hAnsi="Times New Roman" w:cs="Times New Roman"/>
                <w:sz w:val="24"/>
                <w:szCs w:val="24"/>
              </w:rPr>
              <w:t xml:space="preserve"> ; М-во науки и высш. образования</w:t>
            </w:r>
            <w:proofErr w:type="gramStart"/>
            <w:r w:rsidRPr="00C552DB">
              <w:rPr>
                <w:rFonts w:ascii="Times New Roman" w:hAnsi="Times New Roman" w:cs="Times New Roman"/>
                <w:sz w:val="24"/>
                <w:szCs w:val="24"/>
              </w:rPr>
              <w:t xml:space="preserve"> Р</w:t>
            </w:r>
            <w:proofErr w:type="gramEnd"/>
            <w:r w:rsidRPr="00C552DB">
              <w:rPr>
                <w:rFonts w:ascii="Times New Roman" w:hAnsi="Times New Roman" w:cs="Times New Roman"/>
                <w:sz w:val="24"/>
                <w:szCs w:val="24"/>
              </w:rPr>
              <w:t>ос. Федерации, С.-</w:t>
            </w:r>
            <w:proofErr w:type="spellStart"/>
            <w:r w:rsidRPr="00C552DB">
              <w:rPr>
                <w:rFonts w:ascii="Times New Roman" w:hAnsi="Times New Roman" w:cs="Times New Roman"/>
                <w:sz w:val="24"/>
                <w:szCs w:val="24"/>
              </w:rPr>
              <w:t>Петерб</w:t>
            </w:r>
            <w:proofErr w:type="spellEnd"/>
            <w:r w:rsidRPr="00C552DB">
              <w:rPr>
                <w:rFonts w:ascii="Times New Roman" w:hAnsi="Times New Roman" w:cs="Times New Roman"/>
                <w:sz w:val="24"/>
                <w:szCs w:val="24"/>
              </w:rPr>
              <w:t xml:space="preserve">. гос. </w:t>
            </w:r>
            <w:proofErr w:type="spellStart"/>
            <w:r w:rsidRPr="00C552DB">
              <w:rPr>
                <w:rFonts w:ascii="Times New Roman" w:hAnsi="Times New Roman" w:cs="Times New Roman"/>
                <w:sz w:val="24"/>
                <w:szCs w:val="24"/>
              </w:rPr>
              <w:t>экон</w:t>
            </w:r>
            <w:proofErr w:type="spellEnd"/>
            <w:r w:rsidRPr="00C552DB">
              <w:rPr>
                <w:rFonts w:ascii="Times New Roman" w:hAnsi="Times New Roman" w:cs="Times New Roman"/>
                <w:sz w:val="24"/>
                <w:szCs w:val="24"/>
              </w:rPr>
              <w:t xml:space="preserve">. ун-т, Каф. восточных языков.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2023</w:t>
            </w:r>
          </w:p>
        </w:tc>
        <w:tc>
          <w:tcPr>
            <w:tcW w:w="920" w:type="pct"/>
            <w:shd w:val="clear" w:color="auto" w:fill="auto"/>
            <w:vAlign w:val="center"/>
            <w:hideMark/>
          </w:tcPr>
          <w:p w14:paraId="3317C5B4" w14:textId="77777777" w:rsidR="00262CF0" w:rsidRPr="007E6725" w:rsidRDefault="00127B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C552DB">
                <w:rPr>
                  <w:color w:val="00008B"/>
                  <w:u w:val="single"/>
                  <w:lang w:val="en-US"/>
                </w:rPr>
                <w:t xml:space="preserve">http://opac.unecon.ru/elibrary ... </w:t>
              </w:r>
              <w:r w:rsidR="00984247">
                <w:rPr>
                  <w:color w:val="00008B"/>
                  <w:u w:val="single"/>
                </w:rPr>
                <w:t>9A%D0%B8%D1%82%D0%B0%D1%8F.pdf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0DFB4A9" w14:textId="77777777" w:rsidTr="007B550D">
        <w:tc>
          <w:tcPr>
            <w:tcW w:w="9345" w:type="dxa"/>
          </w:tcPr>
          <w:p w14:paraId="04425C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2564892" w14:textId="77777777" w:rsidTr="007B550D">
        <w:tc>
          <w:tcPr>
            <w:tcW w:w="9345" w:type="dxa"/>
          </w:tcPr>
          <w:p w14:paraId="212277A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ED758BE" w14:textId="77777777" w:rsidTr="007B550D">
        <w:tc>
          <w:tcPr>
            <w:tcW w:w="9345" w:type="dxa"/>
          </w:tcPr>
          <w:p w14:paraId="032ADF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2B453A2" w14:textId="77777777" w:rsidTr="007B550D">
        <w:tc>
          <w:tcPr>
            <w:tcW w:w="9345" w:type="dxa"/>
          </w:tcPr>
          <w:p w14:paraId="4674322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9"/>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9"/>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27B3C" w:rsidP="0091168E">
            <w:pPr>
              <w:spacing w:after="0" w:line="240" w:lineRule="auto"/>
              <w:rPr>
                <w:rFonts w:ascii="Times New Roman" w:hAnsi="Times New Roman" w:cs="Times New Roman"/>
                <w:color w:val="000000"/>
                <w:sz w:val="25"/>
                <w:szCs w:val="25"/>
              </w:rPr>
            </w:pPr>
            <w:hyperlink r:id="rId20" w:history="1">
              <w:r w:rsidR="002C735C" w:rsidRPr="007E6725">
                <w:rPr>
                  <w:rStyle w:val="a9"/>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9"/>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5"/>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C552DB" w:rsidRDefault="002C735C" w:rsidP="002C735C">
            <w:pPr>
              <w:pStyle w:val="Style214"/>
              <w:ind w:firstLine="0"/>
              <w:jc w:val="center"/>
              <w:rPr>
                <w:b/>
                <w:sz w:val="22"/>
                <w:szCs w:val="22"/>
              </w:rPr>
            </w:pPr>
            <w:r w:rsidRPr="00C552DB">
              <w:rPr>
                <w:b/>
                <w:sz w:val="22"/>
                <w:szCs w:val="22"/>
              </w:rPr>
              <w:t>Наименование учебных аудиторий, перечень</w:t>
            </w:r>
          </w:p>
        </w:tc>
        <w:tc>
          <w:tcPr>
            <w:tcW w:w="2262" w:type="dxa"/>
            <w:shd w:val="clear" w:color="auto" w:fill="auto"/>
          </w:tcPr>
          <w:p w14:paraId="3A00FEF8" w14:textId="77777777" w:rsidR="002C735C" w:rsidRPr="00C552DB" w:rsidRDefault="002C735C" w:rsidP="002C735C">
            <w:pPr>
              <w:pStyle w:val="Style214"/>
              <w:ind w:firstLine="0"/>
              <w:jc w:val="center"/>
              <w:rPr>
                <w:b/>
                <w:sz w:val="22"/>
                <w:szCs w:val="22"/>
              </w:rPr>
            </w:pPr>
            <w:r w:rsidRPr="00C552DB">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C552DB" w:rsidRDefault="00B43524" w:rsidP="002718E2">
            <w:pPr>
              <w:pStyle w:val="Style214"/>
              <w:ind w:firstLine="0"/>
              <w:rPr>
                <w:sz w:val="22"/>
                <w:szCs w:val="22"/>
              </w:rPr>
            </w:pPr>
            <w:r w:rsidRPr="00C552DB">
              <w:rPr>
                <w:sz w:val="22"/>
                <w:szCs w:val="22"/>
              </w:rPr>
              <w:t xml:space="preserve">Ауд. 209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552DB">
              <w:rPr>
                <w:sz w:val="22"/>
                <w:szCs w:val="22"/>
              </w:rPr>
              <w:t>комплексом.Специализированная</w:t>
            </w:r>
            <w:proofErr w:type="spellEnd"/>
            <w:r w:rsidRPr="00C552DB">
              <w:rPr>
                <w:sz w:val="22"/>
                <w:szCs w:val="22"/>
              </w:rPr>
              <w:t xml:space="preserve">  мебель и оборудование: Учебная мебель на 16 посадочных мест (16 компьютерных столов, 16 стульев), учебная мебель на 18 посадочных мест (9 учебных столов, 18стульев), рабочее место преподавателя, доска маркерная 1шт,   вешалка, стойка, Моноблок </w:t>
            </w:r>
            <w:r w:rsidRPr="00C552DB">
              <w:rPr>
                <w:sz w:val="22"/>
                <w:szCs w:val="22"/>
                <w:lang w:val="en-US"/>
              </w:rPr>
              <w:t>AIO</w:t>
            </w:r>
            <w:r w:rsidRPr="00C552DB">
              <w:rPr>
                <w:sz w:val="22"/>
                <w:szCs w:val="22"/>
              </w:rPr>
              <w:t xml:space="preserve"> </w:t>
            </w:r>
            <w:r w:rsidRPr="00C552DB">
              <w:rPr>
                <w:sz w:val="22"/>
                <w:szCs w:val="22"/>
                <w:lang w:val="en-US"/>
              </w:rPr>
              <w:t>IRU</w:t>
            </w:r>
            <w:r w:rsidRPr="00C552DB">
              <w:rPr>
                <w:sz w:val="22"/>
                <w:szCs w:val="22"/>
              </w:rPr>
              <w:t xml:space="preserve"> 308 </w:t>
            </w:r>
            <w:r w:rsidRPr="00C552DB">
              <w:rPr>
                <w:sz w:val="22"/>
                <w:szCs w:val="22"/>
                <w:lang w:val="en-US"/>
              </w:rPr>
              <w:t>intel</w:t>
            </w:r>
            <w:r w:rsidRPr="00C552DB">
              <w:rPr>
                <w:sz w:val="22"/>
                <w:szCs w:val="22"/>
              </w:rPr>
              <w:t xml:space="preserve"> 2.8 </w:t>
            </w:r>
            <w:proofErr w:type="spellStart"/>
            <w:r w:rsidRPr="00C552DB">
              <w:rPr>
                <w:sz w:val="22"/>
                <w:szCs w:val="22"/>
                <w:lang w:val="en-US"/>
              </w:rPr>
              <w:t>Ghz</w:t>
            </w:r>
            <w:proofErr w:type="spellEnd"/>
            <w:r w:rsidRPr="00C552DB">
              <w:rPr>
                <w:sz w:val="22"/>
                <w:szCs w:val="22"/>
              </w:rPr>
              <w:t xml:space="preserve">/4 </w:t>
            </w:r>
            <w:r w:rsidRPr="00C552DB">
              <w:rPr>
                <w:sz w:val="22"/>
                <w:szCs w:val="22"/>
                <w:lang w:val="en-US"/>
              </w:rPr>
              <w:t>Gb</w:t>
            </w:r>
            <w:r w:rsidRPr="00C552DB">
              <w:rPr>
                <w:sz w:val="22"/>
                <w:szCs w:val="22"/>
              </w:rPr>
              <w:t>/1</w:t>
            </w:r>
            <w:r w:rsidRPr="00C552DB">
              <w:rPr>
                <w:sz w:val="22"/>
                <w:szCs w:val="22"/>
                <w:lang w:val="en-US"/>
              </w:rPr>
              <w:t>Tb</w:t>
            </w:r>
            <w:r w:rsidRPr="00C552DB">
              <w:rPr>
                <w:sz w:val="22"/>
                <w:szCs w:val="22"/>
              </w:rPr>
              <w:t xml:space="preserve"> - 16 шт., Компьютер </w:t>
            </w:r>
            <w:r w:rsidRPr="00C552DB">
              <w:rPr>
                <w:sz w:val="22"/>
                <w:szCs w:val="22"/>
                <w:lang w:val="en-US"/>
              </w:rPr>
              <w:t>Intel</w:t>
            </w:r>
            <w:r w:rsidRPr="00C552DB">
              <w:rPr>
                <w:sz w:val="22"/>
                <w:szCs w:val="22"/>
              </w:rPr>
              <w:t xml:space="preserve"> </w:t>
            </w:r>
            <w:proofErr w:type="spellStart"/>
            <w:r w:rsidRPr="00C552DB">
              <w:rPr>
                <w:sz w:val="22"/>
                <w:szCs w:val="22"/>
                <w:lang w:val="en-US"/>
              </w:rPr>
              <w:t>i</w:t>
            </w:r>
            <w:proofErr w:type="spellEnd"/>
            <w:r w:rsidRPr="00C552DB">
              <w:rPr>
                <w:sz w:val="22"/>
                <w:szCs w:val="22"/>
              </w:rPr>
              <w:t xml:space="preserve">3-2100 2.4 </w:t>
            </w:r>
            <w:proofErr w:type="spellStart"/>
            <w:r w:rsidRPr="00C552DB">
              <w:rPr>
                <w:sz w:val="22"/>
                <w:szCs w:val="22"/>
                <w:lang w:val="en-US"/>
              </w:rPr>
              <w:t>Ghz</w:t>
            </w:r>
            <w:proofErr w:type="spellEnd"/>
            <w:r w:rsidRPr="00C552DB">
              <w:rPr>
                <w:sz w:val="22"/>
                <w:szCs w:val="22"/>
              </w:rPr>
              <w:t>/4 4</w:t>
            </w:r>
            <w:r w:rsidRPr="00C552DB">
              <w:rPr>
                <w:sz w:val="22"/>
                <w:szCs w:val="22"/>
                <w:lang w:val="en-US"/>
              </w:rPr>
              <w:t>Gb</w:t>
            </w:r>
            <w:r w:rsidRPr="00C552DB">
              <w:rPr>
                <w:sz w:val="22"/>
                <w:szCs w:val="22"/>
              </w:rPr>
              <w:t>/500</w:t>
            </w:r>
            <w:r w:rsidRPr="00C552DB">
              <w:rPr>
                <w:sz w:val="22"/>
                <w:szCs w:val="22"/>
                <w:lang w:val="en-US"/>
              </w:rPr>
              <w:t>Gb</w:t>
            </w:r>
            <w:r w:rsidRPr="00C552DB">
              <w:rPr>
                <w:sz w:val="22"/>
                <w:szCs w:val="22"/>
              </w:rPr>
              <w:t>/</w:t>
            </w:r>
            <w:r w:rsidRPr="00C552DB">
              <w:rPr>
                <w:sz w:val="22"/>
                <w:szCs w:val="22"/>
                <w:lang w:val="en-US"/>
              </w:rPr>
              <w:t>Acer</w:t>
            </w:r>
            <w:r w:rsidRPr="00C552DB">
              <w:rPr>
                <w:sz w:val="22"/>
                <w:szCs w:val="22"/>
              </w:rPr>
              <w:t xml:space="preserve"> </w:t>
            </w:r>
            <w:r w:rsidRPr="00C552DB">
              <w:rPr>
                <w:sz w:val="22"/>
                <w:szCs w:val="22"/>
                <w:lang w:val="en-US"/>
              </w:rPr>
              <w:t>V</w:t>
            </w:r>
            <w:r w:rsidRPr="00C552DB">
              <w:rPr>
                <w:sz w:val="22"/>
                <w:szCs w:val="22"/>
              </w:rPr>
              <w:t xml:space="preserve">193 19" - 1 шт., Мультимедийный проектор  </w:t>
            </w:r>
            <w:proofErr w:type="spellStart"/>
            <w:r w:rsidRPr="00C552DB">
              <w:rPr>
                <w:sz w:val="22"/>
                <w:szCs w:val="22"/>
                <w:lang w:val="en-US"/>
              </w:rPr>
              <w:t>Optoma</w:t>
            </w:r>
            <w:proofErr w:type="spellEnd"/>
            <w:r w:rsidRPr="00C552DB">
              <w:rPr>
                <w:sz w:val="22"/>
                <w:szCs w:val="22"/>
              </w:rPr>
              <w:t xml:space="preserve"> </w:t>
            </w:r>
            <w:r w:rsidRPr="00C552DB">
              <w:rPr>
                <w:sz w:val="22"/>
                <w:szCs w:val="22"/>
                <w:lang w:val="en-US"/>
              </w:rPr>
              <w:t>x</w:t>
            </w:r>
            <w:r w:rsidRPr="00C552DB">
              <w:rPr>
                <w:sz w:val="22"/>
                <w:szCs w:val="22"/>
              </w:rPr>
              <w:t xml:space="preserve"> 400 - 1 шт., Экран с электроприводом </w:t>
            </w:r>
            <w:proofErr w:type="spellStart"/>
            <w:r w:rsidRPr="00C552DB">
              <w:rPr>
                <w:sz w:val="22"/>
                <w:szCs w:val="22"/>
                <w:lang w:val="en-US"/>
              </w:rPr>
              <w:t>ScreenMedia</w:t>
            </w:r>
            <w:proofErr w:type="spellEnd"/>
            <w:r w:rsidRPr="00C552DB">
              <w:rPr>
                <w:sz w:val="22"/>
                <w:szCs w:val="22"/>
              </w:rPr>
              <w:t xml:space="preserve"> </w:t>
            </w:r>
            <w:r w:rsidRPr="00C552DB">
              <w:rPr>
                <w:sz w:val="22"/>
                <w:szCs w:val="22"/>
                <w:lang w:val="en-US"/>
              </w:rPr>
              <w:t>Champion</w:t>
            </w:r>
            <w:r w:rsidRPr="00C552DB">
              <w:rPr>
                <w:sz w:val="22"/>
                <w:szCs w:val="22"/>
              </w:rPr>
              <w:t xml:space="preserve"> 203х153см (</w:t>
            </w:r>
            <w:r w:rsidRPr="00C552DB">
              <w:rPr>
                <w:sz w:val="22"/>
                <w:szCs w:val="22"/>
                <w:lang w:val="en-US"/>
              </w:rPr>
              <w:t>SCM</w:t>
            </w:r>
            <w:r w:rsidRPr="00C552DB">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552DB" w:rsidRDefault="00B43524" w:rsidP="002718E2">
            <w:pPr>
              <w:pStyle w:val="Style214"/>
              <w:ind w:firstLine="0"/>
              <w:rPr>
                <w:sz w:val="22"/>
                <w:szCs w:val="22"/>
              </w:rPr>
            </w:pPr>
            <w:r w:rsidRPr="00C552DB">
              <w:rPr>
                <w:sz w:val="22"/>
                <w:szCs w:val="22"/>
              </w:rPr>
              <w:t>191023, г. Санкт-Петербург, Москательный пер., д. 4, литер «В»</w:t>
            </w:r>
          </w:p>
        </w:tc>
      </w:tr>
      <w:tr w:rsidR="002C735C" w:rsidRPr="007E6725" w14:paraId="5AB8A658" w14:textId="77777777" w:rsidTr="008416EB">
        <w:tc>
          <w:tcPr>
            <w:tcW w:w="7797" w:type="dxa"/>
            <w:shd w:val="clear" w:color="auto" w:fill="auto"/>
          </w:tcPr>
          <w:p w14:paraId="0AF975C6" w14:textId="77777777" w:rsidR="002C735C" w:rsidRPr="00C552DB" w:rsidRDefault="00B43524" w:rsidP="002718E2">
            <w:pPr>
              <w:pStyle w:val="Style214"/>
              <w:ind w:firstLine="0"/>
              <w:rPr>
                <w:sz w:val="22"/>
                <w:szCs w:val="22"/>
              </w:rPr>
            </w:pPr>
            <w:r w:rsidRPr="00C552DB">
              <w:rPr>
                <w:sz w:val="22"/>
                <w:szCs w:val="22"/>
              </w:rPr>
              <w:t xml:space="preserve">Ауд. 353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552DB">
              <w:rPr>
                <w:sz w:val="22"/>
                <w:szCs w:val="22"/>
              </w:rPr>
              <w:t>комплексом.Специализированная</w:t>
            </w:r>
            <w:proofErr w:type="spellEnd"/>
            <w:r w:rsidRPr="00C552DB">
              <w:rPr>
                <w:sz w:val="22"/>
                <w:szCs w:val="22"/>
              </w:rPr>
              <w:t xml:space="preserve">  мебель и оборудование: Учебная мебель на 12 посадочных мест, рабочее место преподавателя, доска маркерная 1 шт., вешалка стойка 1шт. Переносной мультимедийный комплект: Ноутбук </w:t>
            </w:r>
            <w:r w:rsidRPr="00C552DB">
              <w:rPr>
                <w:sz w:val="22"/>
                <w:szCs w:val="22"/>
                <w:lang w:val="en-US"/>
              </w:rPr>
              <w:t>HP</w:t>
            </w:r>
            <w:r w:rsidRPr="00C552DB">
              <w:rPr>
                <w:sz w:val="22"/>
                <w:szCs w:val="22"/>
              </w:rPr>
              <w:t xml:space="preserve"> 250 </w:t>
            </w:r>
            <w:r w:rsidRPr="00C552DB">
              <w:rPr>
                <w:sz w:val="22"/>
                <w:szCs w:val="22"/>
                <w:lang w:val="en-US"/>
              </w:rPr>
              <w:t>G</w:t>
            </w:r>
            <w:r w:rsidRPr="00C552DB">
              <w:rPr>
                <w:sz w:val="22"/>
                <w:szCs w:val="22"/>
              </w:rPr>
              <w:t>6 1</w:t>
            </w:r>
            <w:r w:rsidRPr="00C552DB">
              <w:rPr>
                <w:sz w:val="22"/>
                <w:szCs w:val="22"/>
                <w:lang w:val="en-US"/>
              </w:rPr>
              <w:t>WY</w:t>
            </w:r>
            <w:r w:rsidRPr="00C552DB">
              <w:rPr>
                <w:sz w:val="22"/>
                <w:szCs w:val="22"/>
              </w:rPr>
              <w:t>58</w:t>
            </w:r>
            <w:r w:rsidRPr="00C552DB">
              <w:rPr>
                <w:sz w:val="22"/>
                <w:szCs w:val="22"/>
                <w:lang w:val="en-US"/>
              </w:rPr>
              <w:t>EA</w:t>
            </w:r>
            <w:r w:rsidRPr="00C552DB">
              <w:rPr>
                <w:sz w:val="22"/>
                <w:szCs w:val="22"/>
              </w:rPr>
              <w:t xml:space="preserve">, Мультимедийный проектор </w:t>
            </w:r>
            <w:r w:rsidRPr="00C552DB">
              <w:rPr>
                <w:sz w:val="22"/>
                <w:szCs w:val="22"/>
                <w:lang w:val="en-US"/>
              </w:rPr>
              <w:t>LG</w:t>
            </w:r>
            <w:r w:rsidRPr="00C552DB">
              <w:rPr>
                <w:sz w:val="22"/>
                <w:szCs w:val="22"/>
              </w:rPr>
              <w:t xml:space="preserve"> </w:t>
            </w:r>
            <w:r w:rsidRPr="00C552DB">
              <w:rPr>
                <w:sz w:val="22"/>
                <w:szCs w:val="22"/>
                <w:lang w:val="en-US"/>
              </w:rPr>
              <w:t>PF</w:t>
            </w:r>
            <w:r w:rsidRPr="00C552DB">
              <w:rPr>
                <w:sz w:val="22"/>
                <w:szCs w:val="22"/>
              </w:rPr>
              <w:t>1500</w:t>
            </w:r>
            <w:r w:rsidRPr="00C552DB">
              <w:rPr>
                <w:sz w:val="22"/>
                <w:szCs w:val="22"/>
                <w:lang w:val="en-US"/>
              </w:rPr>
              <w:t>G</w:t>
            </w:r>
            <w:r w:rsidRPr="00C552DB">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F27F397" w14:textId="77777777" w:rsidR="002C735C" w:rsidRPr="00C552DB" w:rsidRDefault="00B43524" w:rsidP="002718E2">
            <w:pPr>
              <w:pStyle w:val="Style214"/>
              <w:ind w:firstLine="0"/>
              <w:rPr>
                <w:sz w:val="22"/>
                <w:szCs w:val="22"/>
              </w:rPr>
            </w:pPr>
            <w:r w:rsidRPr="00C552DB">
              <w:rPr>
                <w:sz w:val="22"/>
                <w:szCs w:val="22"/>
              </w:rPr>
              <w:t>191023, г. Санкт-Петербург, Москательный пер., д. 4, литер «В»</w:t>
            </w:r>
          </w:p>
        </w:tc>
      </w:tr>
      <w:tr w:rsidR="002C735C" w:rsidRPr="007E6725" w14:paraId="3D03BA11" w14:textId="77777777" w:rsidTr="008416EB">
        <w:tc>
          <w:tcPr>
            <w:tcW w:w="7797" w:type="dxa"/>
            <w:shd w:val="clear" w:color="auto" w:fill="auto"/>
          </w:tcPr>
          <w:p w14:paraId="78D26A89" w14:textId="77777777" w:rsidR="002C735C" w:rsidRPr="00C552DB" w:rsidRDefault="00B43524" w:rsidP="002718E2">
            <w:pPr>
              <w:pStyle w:val="Style214"/>
              <w:ind w:firstLine="0"/>
              <w:rPr>
                <w:sz w:val="22"/>
                <w:szCs w:val="22"/>
              </w:rPr>
            </w:pPr>
            <w:r w:rsidRPr="00C552DB">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552DB">
              <w:rPr>
                <w:sz w:val="22"/>
                <w:szCs w:val="22"/>
              </w:rPr>
              <w:t>комплексом.Специализированная</w:t>
            </w:r>
            <w:proofErr w:type="spellEnd"/>
            <w:r w:rsidRPr="00C552DB">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C552DB">
              <w:rPr>
                <w:sz w:val="22"/>
                <w:szCs w:val="22"/>
                <w:lang w:val="en-US"/>
              </w:rPr>
              <w:t>Universal</w:t>
            </w:r>
            <w:r w:rsidRPr="00C552DB">
              <w:rPr>
                <w:sz w:val="22"/>
                <w:szCs w:val="22"/>
              </w:rPr>
              <w:t xml:space="preserve"> №1 - 4 шт.,  Компьютер </w:t>
            </w:r>
            <w:r w:rsidRPr="00C552DB">
              <w:rPr>
                <w:sz w:val="22"/>
                <w:szCs w:val="22"/>
                <w:lang w:val="en-US"/>
              </w:rPr>
              <w:t>Intel</w:t>
            </w:r>
            <w:r w:rsidRPr="00C552DB">
              <w:rPr>
                <w:sz w:val="22"/>
                <w:szCs w:val="22"/>
              </w:rPr>
              <w:t xml:space="preserve"> </w:t>
            </w:r>
            <w:proofErr w:type="spellStart"/>
            <w:r w:rsidRPr="00C552DB">
              <w:rPr>
                <w:sz w:val="22"/>
                <w:szCs w:val="22"/>
                <w:lang w:val="en-US"/>
              </w:rPr>
              <w:t>i</w:t>
            </w:r>
            <w:proofErr w:type="spellEnd"/>
            <w:r w:rsidRPr="00C552DB">
              <w:rPr>
                <w:sz w:val="22"/>
                <w:szCs w:val="22"/>
              </w:rPr>
              <w:t xml:space="preserve">3-2100 2.4 </w:t>
            </w:r>
            <w:proofErr w:type="spellStart"/>
            <w:r w:rsidRPr="00C552DB">
              <w:rPr>
                <w:sz w:val="22"/>
                <w:szCs w:val="22"/>
                <w:lang w:val="en-US"/>
              </w:rPr>
              <w:t>Ghz</w:t>
            </w:r>
            <w:proofErr w:type="spellEnd"/>
            <w:r w:rsidRPr="00C552DB">
              <w:rPr>
                <w:sz w:val="22"/>
                <w:szCs w:val="22"/>
              </w:rPr>
              <w:t>/4 4</w:t>
            </w:r>
            <w:r w:rsidRPr="00C552DB">
              <w:rPr>
                <w:sz w:val="22"/>
                <w:szCs w:val="22"/>
                <w:lang w:val="en-US"/>
              </w:rPr>
              <w:t>Gb</w:t>
            </w:r>
            <w:r w:rsidRPr="00C552DB">
              <w:rPr>
                <w:sz w:val="22"/>
                <w:szCs w:val="22"/>
              </w:rPr>
              <w:t>/500</w:t>
            </w:r>
            <w:r w:rsidRPr="00C552DB">
              <w:rPr>
                <w:sz w:val="22"/>
                <w:szCs w:val="22"/>
                <w:lang w:val="en-US"/>
              </w:rPr>
              <w:t>Gb</w:t>
            </w:r>
            <w:r w:rsidRPr="00C552DB">
              <w:rPr>
                <w:sz w:val="22"/>
                <w:szCs w:val="22"/>
              </w:rPr>
              <w:t>/</w:t>
            </w:r>
            <w:r w:rsidRPr="00C552DB">
              <w:rPr>
                <w:sz w:val="22"/>
                <w:szCs w:val="22"/>
                <w:lang w:val="en-US"/>
              </w:rPr>
              <w:t>Acer</w:t>
            </w:r>
            <w:r w:rsidRPr="00C552DB">
              <w:rPr>
                <w:sz w:val="22"/>
                <w:szCs w:val="22"/>
              </w:rPr>
              <w:t xml:space="preserve"> </w:t>
            </w:r>
            <w:r w:rsidRPr="00C552DB">
              <w:rPr>
                <w:sz w:val="22"/>
                <w:szCs w:val="22"/>
                <w:lang w:val="en-US"/>
              </w:rPr>
              <w:t>V</w:t>
            </w:r>
            <w:r w:rsidRPr="00C552DB">
              <w:rPr>
                <w:sz w:val="22"/>
                <w:szCs w:val="22"/>
              </w:rPr>
              <w:t xml:space="preserve">193 19" - 10 шт., Моноблок </w:t>
            </w:r>
            <w:r w:rsidRPr="00C552DB">
              <w:rPr>
                <w:sz w:val="22"/>
                <w:szCs w:val="22"/>
                <w:lang w:val="en-US"/>
              </w:rPr>
              <w:t>AIO</w:t>
            </w:r>
            <w:r w:rsidRPr="00C552DB">
              <w:rPr>
                <w:sz w:val="22"/>
                <w:szCs w:val="22"/>
              </w:rPr>
              <w:t xml:space="preserve"> </w:t>
            </w:r>
            <w:r w:rsidRPr="00C552DB">
              <w:rPr>
                <w:sz w:val="22"/>
                <w:szCs w:val="22"/>
                <w:lang w:val="en-US"/>
              </w:rPr>
              <w:t>IRU</w:t>
            </w:r>
            <w:r w:rsidRPr="00C552DB">
              <w:rPr>
                <w:sz w:val="22"/>
                <w:szCs w:val="22"/>
              </w:rPr>
              <w:t xml:space="preserve"> 308 </w:t>
            </w:r>
            <w:r w:rsidRPr="00C552DB">
              <w:rPr>
                <w:sz w:val="22"/>
                <w:szCs w:val="22"/>
                <w:lang w:val="en-US"/>
              </w:rPr>
              <w:t>intel</w:t>
            </w:r>
            <w:r w:rsidRPr="00C552DB">
              <w:rPr>
                <w:sz w:val="22"/>
                <w:szCs w:val="22"/>
              </w:rPr>
              <w:t xml:space="preserve"> 2.8 </w:t>
            </w:r>
            <w:proofErr w:type="spellStart"/>
            <w:r w:rsidRPr="00C552DB">
              <w:rPr>
                <w:sz w:val="22"/>
                <w:szCs w:val="22"/>
                <w:lang w:val="en-US"/>
              </w:rPr>
              <w:t>Ghz</w:t>
            </w:r>
            <w:proofErr w:type="spellEnd"/>
            <w:r w:rsidRPr="00C552DB">
              <w:rPr>
                <w:sz w:val="22"/>
                <w:szCs w:val="22"/>
              </w:rPr>
              <w:t xml:space="preserve">/4 </w:t>
            </w:r>
            <w:r w:rsidRPr="00C552DB">
              <w:rPr>
                <w:sz w:val="22"/>
                <w:szCs w:val="22"/>
                <w:lang w:val="en-US"/>
              </w:rPr>
              <w:t>Gb</w:t>
            </w:r>
            <w:r w:rsidRPr="00C552DB">
              <w:rPr>
                <w:sz w:val="22"/>
                <w:szCs w:val="22"/>
              </w:rPr>
              <w:t>/1</w:t>
            </w:r>
            <w:r w:rsidRPr="00C552DB">
              <w:rPr>
                <w:sz w:val="22"/>
                <w:szCs w:val="22"/>
                <w:lang w:val="en-US"/>
              </w:rPr>
              <w:t>Tb</w:t>
            </w:r>
            <w:r w:rsidRPr="00C552DB">
              <w:rPr>
                <w:sz w:val="22"/>
                <w:szCs w:val="22"/>
              </w:rPr>
              <w:t xml:space="preserve"> - 1 шт., Сетевой коммутатор </w:t>
            </w:r>
            <w:r w:rsidRPr="00C552DB">
              <w:rPr>
                <w:sz w:val="22"/>
                <w:szCs w:val="22"/>
                <w:lang w:val="en-US"/>
              </w:rPr>
              <w:t>Switch</w:t>
            </w:r>
            <w:r w:rsidRPr="00C552DB">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4E118A" w14:textId="77777777" w:rsidR="002C735C" w:rsidRPr="00C552DB" w:rsidRDefault="00B43524" w:rsidP="002718E2">
            <w:pPr>
              <w:pStyle w:val="Style214"/>
              <w:ind w:firstLine="0"/>
              <w:rPr>
                <w:sz w:val="22"/>
                <w:szCs w:val="22"/>
              </w:rPr>
            </w:pPr>
            <w:r w:rsidRPr="00C552DB">
              <w:rPr>
                <w:sz w:val="22"/>
                <w:szCs w:val="22"/>
              </w:rPr>
              <w:t>191023, г. Санкт-Петербург, Москательный пер., д. 4, литер «В»</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9F93F6F" w14:textId="77777777" w:rsidR="00C552DB" w:rsidRPr="00C552DB" w:rsidRDefault="00C552DB" w:rsidP="00C552DB">
      <w:pPr>
        <w:pStyle w:val="a3"/>
        <w:numPr>
          <w:ilvl w:val="0"/>
          <w:numId w:val="9"/>
        </w:numPr>
        <w:suppressAutoHyphens/>
        <w:spacing w:after="0" w:line="256" w:lineRule="auto"/>
        <w:ind w:right="-30"/>
        <w:rPr>
          <w:rFonts w:ascii="Times New Roman" w:hAnsi="Times New Roman"/>
          <w:b/>
          <w:color w:val="000000"/>
          <w:sz w:val="24"/>
          <w:szCs w:val="24"/>
        </w:rPr>
      </w:pPr>
      <w:r w:rsidRPr="00C552DB">
        <w:rPr>
          <w:rFonts w:ascii="Times New Roman" w:hAnsi="Times New Roman"/>
          <w:b/>
          <w:color w:val="000000"/>
          <w:sz w:val="24"/>
          <w:szCs w:val="24"/>
        </w:rPr>
        <w:t>Раскрыть теоретическое содержание вопроса, подкрепите теоретические положения практическими примерами.</w:t>
      </w:r>
    </w:p>
    <w:p w14:paraId="25908D7F"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 xml:space="preserve">Специфика устного перевода. Особенности последовательного и синхронного видов перевода. </w:t>
      </w:r>
    </w:p>
    <w:p w14:paraId="35910CF7"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Особенности перевода числовой информации в языковой паре «русский-китайский». Перевод кратных чисел.</w:t>
      </w:r>
    </w:p>
    <w:p w14:paraId="18AB32AE"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Ономастические проблемы в языковой паре «русский-китайский».</w:t>
      </w:r>
    </w:p>
    <w:p w14:paraId="7AC3F39B"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Техника перевода. Компрессия.</w:t>
      </w:r>
    </w:p>
    <w:p w14:paraId="4A657C91"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Техника перевода. Описательный перевод.</w:t>
      </w:r>
    </w:p>
    <w:p w14:paraId="326898E0"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 xml:space="preserve">Техника перевода. Генерализация. </w:t>
      </w:r>
    </w:p>
    <w:p w14:paraId="71BD86D0"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Техника перевода. Компенсация.</w:t>
      </w:r>
    </w:p>
    <w:p w14:paraId="0EE9D7AC"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Разновидности текстовых жанров в устном переводе. Информационное сообщение.</w:t>
      </w:r>
    </w:p>
    <w:p w14:paraId="3C038992"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Разновидности текстовых жанров в устном переводе. Интервью.</w:t>
      </w:r>
    </w:p>
    <w:p w14:paraId="6EC186B2"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Разновидности текстовых жанров в устном переводе. Публичная речь.</w:t>
      </w:r>
    </w:p>
    <w:p w14:paraId="115940A5"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Разновидности текстовых жанров в устном переводе. Переговоры и дискуссия.</w:t>
      </w:r>
    </w:p>
    <w:p w14:paraId="2811B5A9"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Разновидности текстовых жанров в устном переводе. Декларация и манифест.</w:t>
      </w:r>
    </w:p>
    <w:p w14:paraId="4A72E551"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Основные мнемотехнические приемы в устном переводе.</w:t>
      </w:r>
    </w:p>
    <w:p w14:paraId="34D434DC"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Лексические аспекты перевода в языковой паре «русский-китайский». Синонимия, омонимия антонимия.</w:t>
      </w:r>
    </w:p>
    <w:p w14:paraId="4BFCACFE"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Лексические аспекты перевода в языковой паре «русский-китайский». Перевод реалий.</w:t>
      </w:r>
    </w:p>
    <w:p w14:paraId="37857AA5"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Синтаксические аспекты перевода в языковой паре «русский-китайский». Перевод определений.</w:t>
      </w:r>
    </w:p>
    <w:p w14:paraId="16BED4C6"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Синтаксические аспекты перевода в языковой паре «русский-китайский». Перестановка обстоятельств и дополнений.</w:t>
      </w:r>
    </w:p>
    <w:p w14:paraId="31F578B0"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Типичные ошибки, возникающие в устном переводе, и стратегии их преодоления.</w:t>
      </w:r>
    </w:p>
    <w:p w14:paraId="3123B9BA"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 xml:space="preserve">Факторы, влияющие на выбор стратегии перевода. </w:t>
      </w:r>
    </w:p>
    <w:p w14:paraId="4298DA7B" w14:textId="77777777" w:rsidR="00C552DB" w:rsidRPr="00C552DB" w:rsidRDefault="00C552DB" w:rsidP="00C552DB">
      <w:pPr>
        <w:pStyle w:val="a3"/>
        <w:numPr>
          <w:ilvl w:val="0"/>
          <w:numId w:val="10"/>
        </w:numPr>
        <w:suppressAutoHyphens/>
        <w:spacing w:after="0" w:line="256" w:lineRule="auto"/>
        <w:ind w:right="-30"/>
        <w:jc w:val="both"/>
        <w:rPr>
          <w:rFonts w:ascii="Times New Roman" w:hAnsi="Times New Roman"/>
          <w:color w:val="000000"/>
          <w:sz w:val="24"/>
          <w:szCs w:val="24"/>
        </w:rPr>
      </w:pPr>
      <w:r w:rsidRPr="00C552DB">
        <w:rPr>
          <w:rFonts w:ascii="Times New Roman" w:hAnsi="Times New Roman"/>
          <w:color w:val="000000"/>
          <w:sz w:val="24"/>
          <w:szCs w:val="24"/>
        </w:rPr>
        <w:t>Профессиональная этика в устном переводе.</w:t>
      </w:r>
    </w:p>
    <w:p w14:paraId="7D026637" w14:textId="77777777" w:rsidR="00C552DB" w:rsidRPr="00C552DB" w:rsidRDefault="00C552DB" w:rsidP="00C552DB">
      <w:pPr>
        <w:suppressAutoHyphens/>
        <w:spacing w:line="256" w:lineRule="auto"/>
        <w:jc w:val="both"/>
        <w:rPr>
          <w:rFonts w:ascii="Times New Roman" w:eastAsia="Calibri" w:hAnsi="Times New Roman" w:cs="Times New Roman"/>
          <w:color w:val="000000"/>
          <w:sz w:val="24"/>
          <w:szCs w:val="24"/>
        </w:rPr>
      </w:pPr>
    </w:p>
    <w:p w14:paraId="60183B66" w14:textId="77777777" w:rsidR="00C552DB" w:rsidRPr="00C552DB" w:rsidRDefault="00C552DB" w:rsidP="00C552DB">
      <w:pPr>
        <w:pStyle w:val="a3"/>
        <w:numPr>
          <w:ilvl w:val="0"/>
          <w:numId w:val="9"/>
        </w:numPr>
        <w:suppressAutoHyphens/>
        <w:spacing w:after="0" w:line="256" w:lineRule="auto"/>
        <w:ind w:right="-30"/>
        <w:jc w:val="both"/>
        <w:rPr>
          <w:rFonts w:ascii="Times New Roman" w:hAnsi="Times New Roman"/>
          <w:b/>
          <w:color w:val="000000"/>
          <w:sz w:val="24"/>
          <w:szCs w:val="24"/>
        </w:rPr>
      </w:pPr>
      <w:r w:rsidRPr="00C552DB">
        <w:rPr>
          <w:rFonts w:ascii="Times New Roman" w:hAnsi="Times New Roman"/>
          <w:b/>
          <w:color w:val="000000"/>
          <w:sz w:val="24"/>
          <w:szCs w:val="24"/>
        </w:rPr>
        <w:t>Осуществить перевод с листа с русского языка на китайский с соблюдением профессиональных требований к осуществлению перевода.</w:t>
      </w:r>
    </w:p>
    <w:p w14:paraId="7D9E4923" w14:textId="77777777" w:rsidR="00C552DB" w:rsidRPr="00C552DB" w:rsidRDefault="00C552DB" w:rsidP="00C552DB">
      <w:pPr>
        <w:pStyle w:val="a3"/>
        <w:suppressAutoHyphens/>
        <w:spacing w:after="0" w:line="256" w:lineRule="auto"/>
        <w:ind w:right="-30"/>
        <w:rPr>
          <w:rFonts w:ascii="Times New Roman" w:hAnsi="Times New Roman"/>
          <w:color w:val="000000"/>
          <w:sz w:val="24"/>
          <w:szCs w:val="24"/>
        </w:rPr>
      </w:pPr>
      <w:r w:rsidRPr="00C552DB">
        <w:rPr>
          <w:rFonts w:ascii="Times New Roman" w:hAnsi="Times New Roman"/>
          <w:color w:val="000000"/>
          <w:sz w:val="24"/>
          <w:szCs w:val="24"/>
        </w:rPr>
        <w:t>Образец 1</w:t>
      </w:r>
    </w:p>
    <w:p w14:paraId="16C147B2" w14:textId="77777777" w:rsidR="00C552DB" w:rsidRPr="00C552DB" w:rsidRDefault="00C552DB" w:rsidP="00C552DB">
      <w:pPr>
        <w:pStyle w:val="a3"/>
        <w:numPr>
          <w:ilvl w:val="0"/>
          <w:numId w:val="11"/>
        </w:numPr>
        <w:suppressAutoHyphens/>
        <w:spacing w:after="0" w:line="256" w:lineRule="auto"/>
        <w:ind w:left="709" w:right="-30"/>
        <w:jc w:val="both"/>
        <w:rPr>
          <w:rFonts w:ascii="Times New Roman" w:hAnsi="Times New Roman"/>
          <w:color w:val="000000"/>
          <w:sz w:val="24"/>
          <w:szCs w:val="24"/>
        </w:rPr>
      </w:pPr>
      <w:r w:rsidRPr="00C552DB">
        <w:rPr>
          <w:rFonts w:ascii="Times New Roman" w:hAnsi="Times New Roman"/>
          <w:color w:val="000000"/>
          <w:sz w:val="24"/>
          <w:szCs w:val="24"/>
        </w:rPr>
        <w:t xml:space="preserve">Внешнеэкономические связи страны ориентированы преимущественно на страны ЕС и приграничных соседей. Объем импорта  —  69  </w:t>
      </w:r>
      <w:proofErr w:type="gramStart"/>
      <w:r w:rsidRPr="00C552DB">
        <w:rPr>
          <w:rFonts w:ascii="Times New Roman" w:hAnsi="Times New Roman"/>
          <w:color w:val="000000"/>
          <w:sz w:val="24"/>
          <w:szCs w:val="24"/>
        </w:rPr>
        <w:t>млрд</w:t>
      </w:r>
      <w:proofErr w:type="gramEnd"/>
      <w:r w:rsidRPr="00C552DB">
        <w:rPr>
          <w:rFonts w:ascii="Times New Roman" w:hAnsi="Times New Roman"/>
          <w:color w:val="000000"/>
          <w:sz w:val="24"/>
          <w:szCs w:val="24"/>
        </w:rPr>
        <w:t xml:space="preserve"> долл., экспорта — 65 млрд долл. </w:t>
      </w:r>
      <w:proofErr w:type="spellStart"/>
      <w:r w:rsidRPr="00C552DB">
        <w:rPr>
          <w:rFonts w:ascii="Times New Roman" w:hAnsi="Times New Roman"/>
          <w:color w:val="000000"/>
          <w:sz w:val="24"/>
          <w:szCs w:val="24"/>
        </w:rPr>
        <w:t>Экпортируется</w:t>
      </w:r>
      <w:proofErr w:type="spellEnd"/>
      <w:r w:rsidRPr="00C552DB">
        <w:rPr>
          <w:rFonts w:ascii="Times New Roman" w:hAnsi="Times New Roman"/>
          <w:color w:val="000000"/>
          <w:sz w:val="24"/>
          <w:szCs w:val="24"/>
        </w:rPr>
        <w:t xml:space="preserve"> продукция машиностроения, бумага, обувь, продовольственные товары.  Импортируется в основном сырье и топливо, а также готовые товары. Ведущим торговым партнером является Германия.</w:t>
      </w:r>
    </w:p>
    <w:p w14:paraId="0FE82CB7" w14:textId="77777777" w:rsidR="00C552DB" w:rsidRPr="00C552DB" w:rsidRDefault="00C552DB" w:rsidP="00C552DB">
      <w:pPr>
        <w:pStyle w:val="a3"/>
        <w:numPr>
          <w:ilvl w:val="0"/>
          <w:numId w:val="11"/>
        </w:numPr>
        <w:suppressAutoHyphens/>
        <w:spacing w:after="0" w:line="256" w:lineRule="auto"/>
        <w:ind w:left="709" w:right="-30"/>
        <w:jc w:val="both"/>
        <w:rPr>
          <w:rFonts w:ascii="Times New Roman" w:hAnsi="Times New Roman"/>
          <w:color w:val="000000"/>
          <w:sz w:val="24"/>
          <w:szCs w:val="24"/>
        </w:rPr>
      </w:pPr>
      <w:r w:rsidRPr="00C552DB">
        <w:rPr>
          <w:rFonts w:ascii="Times New Roman" w:hAnsi="Times New Roman"/>
          <w:color w:val="000000"/>
          <w:sz w:val="24"/>
          <w:szCs w:val="24"/>
        </w:rPr>
        <w:t xml:space="preserve">Доля сельского, </w:t>
      </w:r>
      <w:proofErr w:type="spellStart"/>
      <w:r w:rsidRPr="00C552DB">
        <w:rPr>
          <w:rFonts w:ascii="Times New Roman" w:hAnsi="Times New Roman"/>
          <w:color w:val="000000"/>
          <w:sz w:val="24"/>
          <w:szCs w:val="24"/>
        </w:rPr>
        <w:t>лесногохозяйстваирыболовства</w:t>
      </w:r>
      <w:proofErr w:type="spellEnd"/>
      <w:r w:rsidRPr="00C552DB">
        <w:rPr>
          <w:rFonts w:ascii="Times New Roman" w:hAnsi="Times New Roman"/>
          <w:color w:val="000000"/>
          <w:sz w:val="24"/>
          <w:szCs w:val="24"/>
        </w:rPr>
        <w:t xml:space="preserve"> в ВВП — 2%, промышленности и строительства — 40%, сферы услуг  —  58%  (2003 год). Основой добывающей промышленности является добыча нефти и газа, запасы которых составляют, соответственно, 2 млрд т и 1,8 млрд куб. м.</w:t>
      </w:r>
    </w:p>
    <w:p w14:paraId="2A9AAFD8" w14:textId="77777777" w:rsidR="00C552DB" w:rsidRPr="00C552DB" w:rsidRDefault="00C552DB" w:rsidP="00C552DB">
      <w:pPr>
        <w:pStyle w:val="a3"/>
        <w:suppressAutoHyphens/>
        <w:spacing w:after="0" w:line="256" w:lineRule="auto"/>
        <w:ind w:right="-30"/>
        <w:rPr>
          <w:rFonts w:ascii="Times New Roman" w:hAnsi="Times New Roman"/>
          <w:color w:val="000000"/>
          <w:sz w:val="24"/>
          <w:szCs w:val="24"/>
        </w:rPr>
      </w:pPr>
      <w:r w:rsidRPr="00C552DB">
        <w:rPr>
          <w:rFonts w:ascii="Times New Roman" w:hAnsi="Times New Roman"/>
          <w:color w:val="000000"/>
          <w:sz w:val="24"/>
          <w:szCs w:val="24"/>
        </w:rPr>
        <w:t>Образец 2</w:t>
      </w:r>
    </w:p>
    <w:p w14:paraId="67ECADD6" w14:textId="77777777" w:rsidR="00C552DB" w:rsidRPr="00C552DB" w:rsidRDefault="00C552DB" w:rsidP="00C552DB">
      <w:pPr>
        <w:pStyle w:val="a3"/>
        <w:numPr>
          <w:ilvl w:val="0"/>
          <w:numId w:val="12"/>
        </w:numPr>
        <w:suppressAutoHyphens/>
        <w:spacing w:after="0" w:line="256" w:lineRule="auto"/>
        <w:ind w:left="709" w:right="-30"/>
        <w:jc w:val="both"/>
        <w:rPr>
          <w:rFonts w:ascii="Times New Roman" w:hAnsi="Times New Roman"/>
          <w:color w:val="000000"/>
          <w:sz w:val="24"/>
          <w:szCs w:val="24"/>
        </w:rPr>
      </w:pPr>
      <w:r w:rsidRPr="00C552DB">
        <w:rPr>
          <w:rFonts w:ascii="Times New Roman" w:hAnsi="Times New Roman"/>
          <w:color w:val="000000"/>
          <w:sz w:val="24"/>
          <w:szCs w:val="24"/>
        </w:rPr>
        <w:t xml:space="preserve">Среди развивающихся стран особое место занимают нефтедобывающие государства. По признакам сырьевой ориентации их экономики и экспорта и </w:t>
      </w:r>
      <w:proofErr w:type="spellStart"/>
      <w:r w:rsidRPr="00C552DB">
        <w:rPr>
          <w:rFonts w:ascii="Times New Roman" w:hAnsi="Times New Roman"/>
          <w:color w:val="000000"/>
          <w:sz w:val="24"/>
          <w:szCs w:val="24"/>
        </w:rPr>
        <w:t>монокультурности</w:t>
      </w:r>
      <w:proofErr w:type="spellEnd"/>
      <w:r w:rsidRPr="00C552DB">
        <w:rPr>
          <w:rFonts w:ascii="Times New Roman" w:hAnsi="Times New Roman"/>
          <w:color w:val="000000"/>
          <w:sz w:val="24"/>
          <w:szCs w:val="24"/>
        </w:rPr>
        <w:t xml:space="preserve"> хозяйства их можно отнести к числу слаборазвитых. Однако по критериям стоимостной величины ВВП на душу населения, уровню жизни, развитию современной сферы услуг их относят к числу наиболее богатых стран мира.</w:t>
      </w:r>
    </w:p>
    <w:p w14:paraId="7DD5D25D" w14:textId="77777777" w:rsidR="00C552DB" w:rsidRPr="00C552DB" w:rsidRDefault="00C552DB" w:rsidP="00C552DB">
      <w:pPr>
        <w:pStyle w:val="a3"/>
        <w:numPr>
          <w:ilvl w:val="0"/>
          <w:numId w:val="12"/>
        </w:numPr>
        <w:suppressAutoHyphens/>
        <w:spacing w:after="0" w:line="256" w:lineRule="auto"/>
        <w:ind w:left="709" w:right="-30"/>
        <w:jc w:val="both"/>
        <w:rPr>
          <w:rFonts w:ascii="Times New Roman" w:hAnsi="Times New Roman"/>
          <w:color w:val="000000"/>
          <w:sz w:val="24"/>
          <w:szCs w:val="24"/>
        </w:rPr>
      </w:pPr>
      <w:r w:rsidRPr="00C552DB">
        <w:rPr>
          <w:rFonts w:ascii="Times New Roman" w:hAnsi="Times New Roman"/>
          <w:color w:val="000000"/>
          <w:sz w:val="24"/>
          <w:szCs w:val="24"/>
        </w:rPr>
        <w:t>Огромную роль в развитии бельгийской экономики играют внешнеэкономические связи. В 2002 году объем экспорта Бельгии составлял почти 200 млрд долл., импорта — 185 млрд долл., что составило около 3% мирового товарооборота. По размерам внешнеторгового оборота на душу населения Бельгия является мировым лидером.</w:t>
      </w:r>
    </w:p>
    <w:p w14:paraId="0EF44202" w14:textId="77777777" w:rsidR="00C552DB" w:rsidRPr="00C552DB" w:rsidRDefault="00C552DB" w:rsidP="00C552DB">
      <w:pPr>
        <w:pStyle w:val="a3"/>
        <w:suppressAutoHyphens/>
        <w:spacing w:after="0" w:line="256" w:lineRule="auto"/>
        <w:ind w:right="-30"/>
        <w:rPr>
          <w:rFonts w:ascii="Times New Roman" w:hAnsi="Times New Roman"/>
          <w:color w:val="000000"/>
          <w:sz w:val="24"/>
          <w:szCs w:val="24"/>
        </w:rPr>
      </w:pPr>
    </w:p>
    <w:p w14:paraId="4B9502E5" w14:textId="77777777" w:rsidR="00C552DB" w:rsidRPr="00C552DB" w:rsidRDefault="00C552DB" w:rsidP="00C552DB">
      <w:pPr>
        <w:pStyle w:val="a3"/>
        <w:numPr>
          <w:ilvl w:val="0"/>
          <w:numId w:val="9"/>
        </w:numPr>
        <w:suppressAutoHyphens/>
        <w:spacing w:after="0" w:line="256" w:lineRule="auto"/>
        <w:ind w:right="-30"/>
        <w:rPr>
          <w:rFonts w:ascii="Times New Roman" w:hAnsi="Times New Roman"/>
          <w:b/>
          <w:color w:val="000000"/>
          <w:sz w:val="24"/>
          <w:szCs w:val="24"/>
        </w:rPr>
      </w:pPr>
      <w:r w:rsidRPr="00C552DB">
        <w:rPr>
          <w:rFonts w:ascii="Times New Roman" w:hAnsi="Times New Roman"/>
          <w:b/>
          <w:color w:val="000000"/>
          <w:sz w:val="24"/>
          <w:szCs w:val="24"/>
        </w:rPr>
        <w:t>Осуществить перевод с листа с китайского языка на русский с соблюдением профессиональных требований к осуществлению перевода.</w:t>
      </w:r>
    </w:p>
    <w:p w14:paraId="53395F05" w14:textId="77777777" w:rsidR="00C552DB" w:rsidRPr="00C552DB" w:rsidRDefault="00C552DB" w:rsidP="00C552DB">
      <w:pPr>
        <w:pStyle w:val="a3"/>
        <w:suppressAutoHyphens/>
        <w:spacing w:after="160" w:line="256" w:lineRule="auto"/>
        <w:jc w:val="both"/>
        <w:rPr>
          <w:rFonts w:ascii="Times New Roman" w:eastAsiaTheme="minorEastAsia" w:hAnsi="Times New Roman"/>
          <w:color w:val="000000"/>
          <w:sz w:val="24"/>
          <w:szCs w:val="24"/>
          <w:lang w:eastAsia="zh-CN"/>
        </w:rPr>
      </w:pPr>
      <w:r w:rsidRPr="00C552DB">
        <w:rPr>
          <w:rFonts w:ascii="Times New Roman" w:hAnsi="Times New Roman"/>
          <w:color w:val="000000"/>
          <w:sz w:val="24"/>
          <w:szCs w:val="24"/>
          <w:lang w:eastAsia="zh-CN"/>
        </w:rPr>
        <w:t>Образец 1:</w:t>
      </w:r>
    </w:p>
    <w:p w14:paraId="5AFF1623" w14:textId="77777777" w:rsidR="00C552DB" w:rsidRPr="00C552DB" w:rsidRDefault="00C552DB" w:rsidP="00C552DB">
      <w:pPr>
        <w:spacing w:after="0"/>
        <w:ind w:firstLine="709"/>
        <w:jc w:val="both"/>
        <w:rPr>
          <w:rFonts w:ascii="Times New Roman" w:eastAsia="SimSun" w:hAnsi="Times New Roman" w:cs="Times New Roman"/>
          <w:sz w:val="24"/>
          <w:szCs w:val="24"/>
          <w:shd w:val="clear" w:color="auto" w:fill="FFFFFF"/>
          <w:lang w:val="en-US" w:eastAsia="zh-CN" w:bidi="en-US"/>
        </w:rPr>
      </w:pPr>
      <w:r w:rsidRPr="00C552DB">
        <w:rPr>
          <w:rFonts w:ascii="Times New Roman" w:eastAsia="SimSun" w:hAnsi="Times New Roman" w:cs="Times New Roman"/>
          <w:sz w:val="24"/>
          <w:szCs w:val="24"/>
          <w:shd w:val="clear" w:color="auto" w:fill="FFFFFF"/>
          <w:lang w:eastAsia="zh-CN"/>
        </w:rPr>
        <w:t>大众旅游时代的到来，使旅游日益成为现代人类社会主要的生活方式和社会经济活动，旅游业以其强劲的势头成为全球经济产业中最具活力的</w:t>
      </w:r>
      <w:r w:rsidRPr="00C552DB">
        <w:rPr>
          <w:rFonts w:ascii="Times New Roman" w:eastAsia="SimSun" w:hAnsi="Times New Roman" w:cs="Times New Roman"/>
          <w:sz w:val="24"/>
          <w:szCs w:val="24"/>
          <w:shd w:val="clear" w:color="auto" w:fill="FFFFFF"/>
          <w:lang w:eastAsia="zh-CN"/>
        </w:rPr>
        <w:t>“</w:t>
      </w:r>
      <w:r w:rsidRPr="00C552DB">
        <w:rPr>
          <w:rFonts w:ascii="Times New Roman" w:eastAsia="SimSun" w:hAnsi="Times New Roman" w:cs="Times New Roman"/>
          <w:sz w:val="24"/>
          <w:szCs w:val="24"/>
          <w:shd w:val="clear" w:color="auto" w:fill="FFFFFF"/>
          <w:lang w:eastAsia="zh-CN"/>
        </w:rPr>
        <w:t>朝阳产业</w:t>
      </w:r>
      <w:r w:rsidRPr="00C552DB">
        <w:rPr>
          <w:rFonts w:ascii="Times New Roman" w:eastAsia="SimSun" w:hAnsi="Times New Roman" w:cs="Times New Roman"/>
          <w:sz w:val="24"/>
          <w:szCs w:val="24"/>
          <w:shd w:val="clear" w:color="auto" w:fill="FFFFFF"/>
          <w:lang w:eastAsia="zh-CN"/>
        </w:rPr>
        <w:t>”</w:t>
      </w:r>
      <w:r w:rsidRPr="00C552DB">
        <w:rPr>
          <w:rFonts w:ascii="Times New Roman" w:eastAsia="SimSun" w:hAnsi="Times New Roman" w:cs="Times New Roman"/>
          <w:sz w:val="24"/>
          <w:szCs w:val="24"/>
          <w:shd w:val="clear" w:color="auto" w:fill="FFFFFF"/>
          <w:lang w:eastAsia="zh-CN"/>
        </w:rPr>
        <w:t>。随着社会生产力不断发展，劳动生产率不断提高，以及人们生活水平的迅速提高和带薪假期的增加，旅游业将持续高速度发展，成为世界最重要的经济部门之一。据预测，未来</w:t>
      </w:r>
      <w:r w:rsidRPr="00C552DB">
        <w:rPr>
          <w:rFonts w:ascii="Times New Roman" w:eastAsia="SimSun" w:hAnsi="Times New Roman" w:cs="Times New Roman"/>
          <w:sz w:val="24"/>
          <w:szCs w:val="24"/>
          <w:shd w:val="clear" w:color="auto" w:fill="FFFFFF"/>
          <w:lang w:eastAsia="zh-CN"/>
        </w:rPr>
        <w:t xml:space="preserve">10  </w:t>
      </w:r>
      <w:r w:rsidRPr="00C552DB">
        <w:rPr>
          <w:rFonts w:ascii="Times New Roman" w:eastAsia="SimSun" w:hAnsi="Times New Roman" w:cs="Times New Roman"/>
          <w:sz w:val="24"/>
          <w:szCs w:val="24"/>
          <w:shd w:val="clear" w:color="auto" w:fill="FFFFFF"/>
          <w:lang w:eastAsia="zh-CN"/>
        </w:rPr>
        <w:t>年间，我国旅游业将保持年均</w:t>
      </w:r>
      <w:r w:rsidRPr="00C552DB">
        <w:rPr>
          <w:rFonts w:ascii="Times New Roman" w:eastAsia="SimSun" w:hAnsi="Times New Roman" w:cs="Times New Roman"/>
          <w:sz w:val="24"/>
          <w:szCs w:val="24"/>
          <w:shd w:val="clear" w:color="auto" w:fill="FFFFFF"/>
          <w:lang w:eastAsia="zh-CN"/>
        </w:rPr>
        <w:t>10.4%</w:t>
      </w:r>
      <w:r w:rsidRPr="00C552DB">
        <w:rPr>
          <w:rFonts w:ascii="Times New Roman" w:eastAsia="SimSun" w:hAnsi="Times New Roman" w:cs="Times New Roman"/>
          <w:sz w:val="24"/>
          <w:szCs w:val="24"/>
          <w:shd w:val="clear" w:color="auto" w:fill="FFFFFF"/>
          <w:lang w:eastAsia="zh-CN"/>
        </w:rPr>
        <w:t>的增长速度，其中个人旅游消费将以年均</w:t>
      </w:r>
      <w:r w:rsidRPr="00C552DB">
        <w:rPr>
          <w:rFonts w:ascii="Times New Roman" w:eastAsia="SimSun" w:hAnsi="Times New Roman" w:cs="Times New Roman"/>
          <w:sz w:val="24"/>
          <w:szCs w:val="24"/>
          <w:shd w:val="clear" w:color="auto" w:fill="FFFFFF"/>
          <w:lang w:eastAsia="zh-CN"/>
        </w:rPr>
        <w:t>9.8%</w:t>
      </w:r>
      <w:r w:rsidRPr="00C552DB">
        <w:rPr>
          <w:rFonts w:ascii="Times New Roman" w:eastAsia="SimSun" w:hAnsi="Times New Roman" w:cs="Times New Roman"/>
          <w:sz w:val="24"/>
          <w:szCs w:val="24"/>
          <w:shd w:val="clear" w:color="auto" w:fill="FFFFFF"/>
          <w:lang w:eastAsia="zh-CN"/>
        </w:rPr>
        <w:t>的速度增长，企业、政府旅游消费增长速度将达到</w:t>
      </w:r>
      <w:r w:rsidRPr="00C552DB">
        <w:rPr>
          <w:rFonts w:ascii="Times New Roman" w:eastAsia="SimSun" w:hAnsi="Times New Roman" w:cs="Times New Roman"/>
          <w:sz w:val="24"/>
          <w:szCs w:val="24"/>
          <w:shd w:val="clear" w:color="auto" w:fill="FFFFFF"/>
          <w:lang w:eastAsia="zh-CN"/>
        </w:rPr>
        <w:t>10.9%</w:t>
      </w:r>
      <w:r w:rsidRPr="00C552DB">
        <w:rPr>
          <w:rFonts w:ascii="Times New Roman" w:eastAsia="SimSun" w:hAnsi="Times New Roman" w:cs="Times New Roman"/>
          <w:sz w:val="24"/>
          <w:szCs w:val="24"/>
          <w:shd w:val="clear" w:color="auto" w:fill="FFFFFF"/>
          <w:lang w:eastAsia="zh-CN"/>
        </w:rPr>
        <w:t>；到</w:t>
      </w:r>
      <w:r w:rsidRPr="00C552DB">
        <w:rPr>
          <w:rFonts w:ascii="Times New Roman" w:eastAsia="SimSun" w:hAnsi="Times New Roman" w:cs="Times New Roman"/>
          <w:sz w:val="24"/>
          <w:szCs w:val="24"/>
          <w:shd w:val="clear" w:color="auto" w:fill="FFFFFF"/>
          <w:lang w:eastAsia="zh-CN"/>
        </w:rPr>
        <w:t>2010</w:t>
      </w:r>
      <w:r w:rsidRPr="00C552DB">
        <w:rPr>
          <w:rFonts w:ascii="Times New Roman" w:eastAsia="SimSun" w:hAnsi="Times New Roman" w:cs="Times New Roman"/>
          <w:sz w:val="24"/>
          <w:szCs w:val="24"/>
          <w:shd w:val="clear" w:color="auto" w:fill="FFFFFF"/>
          <w:lang w:eastAsia="zh-CN"/>
        </w:rPr>
        <w:t>年我国旅游总收入占</w:t>
      </w:r>
      <w:r w:rsidRPr="00C552DB">
        <w:rPr>
          <w:rFonts w:ascii="Times New Roman" w:eastAsia="SimSun" w:hAnsi="Times New Roman" w:cs="Times New Roman"/>
          <w:sz w:val="24"/>
          <w:szCs w:val="24"/>
          <w:shd w:val="clear" w:color="auto" w:fill="FFFFFF"/>
          <w:lang w:eastAsia="zh-CN"/>
        </w:rPr>
        <w:t>GDP</w:t>
      </w:r>
      <w:r w:rsidRPr="00C552DB">
        <w:rPr>
          <w:rFonts w:ascii="Times New Roman" w:eastAsia="SimSun" w:hAnsi="Times New Roman" w:cs="Times New Roman"/>
          <w:sz w:val="24"/>
          <w:szCs w:val="24"/>
          <w:shd w:val="clear" w:color="auto" w:fill="FFFFFF"/>
          <w:lang w:eastAsia="zh-CN"/>
        </w:rPr>
        <w:t>的比例将达到</w:t>
      </w:r>
      <w:r w:rsidRPr="00C552DB">
        <w:rPr>
          <w:rFonts w:ascii="Times New Roman" w:eastAsia="SimSun" w:hAnsi="Times New Roman" w:cs="Times New Roman"/>
          <w:sz w:val="24"/>
          <w:szCs w:val="24"/>
          <w:shd w:val="clear" w:color="auto" w:fill="FFFFFF"/>
          <w:lang w:eastAsia="zh-CN"/>
        </w:rPr>
        <w:t>8%</w:t>
      </w:r>
      <w:r w:rsidRPr="00C552DB">
        <w:rPr>
          <w:rFonts w:ascii="Times New Roman" w:eastAsia="SimSun" w:hAnsi="Times New Roman" w:cs="Times New Roman"/>
          <w:sz w:val="24"/>
          <w:szCs w:val="24"/>
          <w:shd w:val="clear" w:color="auto" w:fill="FFFFFF"/>
          <w:lang w:eastAsia="zh-CN"/>
        </w:rPr>
        <w:t>；到</w:t>
      </w:r>
      <w:r w:rsidRPr="00C552DB">
        <w:rPr>
          <w:rFonts w:ascii="Times New Roman" w:eastAsia="SimSun" w:hAnsi="Times New Roman" w:cs="Times New Roman"/>
          <w:sz w:val="24"/>
          <w:szCs w:val="24"/>
          <w:shd w:val="clear" w:color="auto" w:fill="FFFFFF"/>
          <w:lang w:eastAsia="zh-CN"/>
        </w:rPr>
        <w:t xml:space="preserve">2020  </w:t>
      </w:r>
      <w:r w:rsidRPr="00C552DB">
        <w:rPr>
          <w:rFonts w:ascii="Times New Roman" w:eastAsia="SimSun" w:hAnsi="Times New Roman" w:cs="Times New Roman"/>
          <w:sz w:val="24"/>
          <w:szCs w:val="24"/>
          <w:shd w:val="clear" w:color="auto" w:fill="FFFFFF"/>
          <w:lang w:eastAsia="zh-CN"/>
        </w:rPr>
        <w:t>年中国将成为世界第一大旅游目的地国和第四大客源输出国。作为新兴消费热点行业之一的旅游行业，在我国将迎来巨大的发展机遇，很多省区和重要城市都把旅游业作为支柱行业和重点行业来发展。</w:t>
      </w:r>
    </w:p>
    <w:p w14:paraId="4FB4184B" w14:textId="77777777" w:rsidR="00C552DB" w:rsidRPr="00C552DB" w:rsidRDefault="00C552DB" w:rsidP="00C552DB">
      <w:pPr>
        <w:pStyle w:val="a3"/>
        <w:suppressAutoHyphens/>
        <w:spacing w:after="160" w:line="256" w:lineRule="auto"/>
        <w:jc w:val="both"/>
        <w:rPr>
          <w:rFonts w:ascii="Times New Roman" w:eastAsiaTheme="minorEastAsia" w:hAnsi="Times New Roman"/>
          <w:color w:val="000000"/>
          <w:sz w:val="24"/>
          <w:szCs w:val="24"/>
          <w:lang w:eastAsia="zh-CN"/>
        </w:rPr>
      </w:pPr>
      <w:r w:rsidRPr="00C552DB">
        <w:rPr>
          <w:rFonts w:ascii="Times New Roman" w:hAnsi="Times New Roman"/>
          <w:color w:val="000000"/>
          <w:sz w:val="24"/>
          <w:szCs w:val="24"/>
          <w:lang w:eastAsia="zh-CN"/>
        </w:rPr>
        <w:t>Образец 2:</w:t>
      </w:r>
    </w:p>
    <w:p w14:paraId="4B14C93E" w14:textId="77777777" w:rsidR="00C552DB" w:rsidRPr="00C552DB" w:rsidRDefault="00C552DB" w:rsidP="00C552DB">
      <w:pPr>
        <w:spacing w:after="0"/>
        <w:ind w:firstLine="709"/>
        <w:jc w:val="both"/>
        <w:rPr>
          <w:rFonts w:ascii="Times New Roman" w:eastAsia="SimSun" w:hAnsi="Times New Roman" w:cs="Times New Roman"/>
          <w:sz w:val="24"/>
          <w:szCs w:val="24"/>
          <w:shd w:val="clear" w:color="auto" w:fill="FFFFFF"/>
          <w:lang w:val="en-US" w:eastAsia="zh-CN" w:bidi="en-US"/>
        </w:rPr>
      </w:pPr>
      <w:r w:rsidRPr="00C552DB">
        <w:rPr>
          <w:rFonts w:ascii="Times New Roman" w:eastAsia="SimSun" w:hAnsi="Times New Roman" w:cs="Times New Roman"/>
          <w:sz w:val="24"/>
          <w:szCs w:val="24"/>
          <w:shd w:val="clear" w:color="auto" w:fill="FFFFFF"/>
          <w:lang w:eastAsia="zh-CN"/>
        </w:rPr>
        <w:t>新华网日内瓦</w:t>
      </w:r>
      <w:r w:rsidRPr="00C552DB">
        <w:rPr>
          <w:rFonts w:ascii="Times New Roman" w:eastAsia="SimSun" w:hAnsi="Times New Roman" w:cs="Times New Roman"/>
          <w:sz w:val="24"/>
          <w:szCs w:val="24"/>
          <w:shd w:val="clear" w:color="auto" w:fill="FFFFFF"/>
          <w:lang w:eastAsia="zh-CN"/>
        </w:rPr>
        <w:t>7</w:t>
      </w:r>
      <w:r w:rsidRPr="00C552DB">
        <w:rPr>
          <w:rFonts w:ascii="Times New Roman" w:eastAsia="SimSun" w:hAnsi="Times New Roman" w:cs="Times New Roman"/>
          <w:sz w:val="24"/>
          <w:szCs w:val="24"/>
          <w:shd w:val="clear" w:color="auto" w:fill="FFFFFF"/>
          <w:lang w:eastAsia="zh-CN"/>
        </w:rPr>
        <w:t>月</w:t>
      </w:r>
      <w:r w:rsidRPr="00C552DB">
        <w:rPr>
          <w:rFonts w:ascii="Times New Roman" w:eastAsia="SimSun" w:hAnsi="Times New Roman" w:cs="Times New Roman"/>
          <w:sz w:val="24"/>
          <w:szCs w:val="24"/>
          <w:shd w:val="clear" w:color="auto" w:fill="FFFFFF"/>
          <w:lang w:eastAsia="zh-CN"/>
        </w:rPr>
        <w:t>15</w:t>
      </w:r>
      <w:r w:rsidRPr="00C552DB">
        <w:rPr>
          <w:rFonts w:ascii="Times New Roman" w:eastAsia="SimSun" w:hAnsi="Times New Roman" w:cs="Times New Roman"/>
          <w:sz w:val="24"/>
          <w:szCs w:val="24"/>
          <w:shd w:val="clear" w:color="auto" w:fill="FFFFFF"/>
          <w:lang w:eastAsia="zh-CN"/>
        </w:rPr>
        <w:t>日消息。中国与世界贸易组织签署协议，提供</w:t>
      </w:r>
      <w:r w:rsidRPr="00C552DB">
        <w:rPr>
          <w:rFonts w:ascii="Times New Roman" w:eastAsia="SimSun" w:hAnsi="Times New Roman" w:cs="Times New Roman"/>
          <w:sz w:val="24"/>
          <w:szCs w:val="24"/>
          <w:shd w:val="clear" w:color="auto" w:fill="FFFFFF"/>
          <w:lang w:eastAsia="zh-CN"/>
        </w:rPr>
        <w:t>40</w:t>
      </w:r>
      <w:r w:rsidRPr="00C552DB">
        <w:rPr>
          <w:rFonts w:ascii="Times New Roman" w:eastAsia="SimSun" w:hAnsi="Times New Roman" w:cs="Times New Roman"/>
          <w:sz w:val="24"/>
          <w:szCs w:val="24"/>
          <w:shd w:val="clear" w:color="auto" w:fill="FFFFFF"/>
          <w:lang w:eastAsia="zh-CN"/>
        </w:rPr>
        <w:t>万美元建立一项计划，帮助最不发达国家更加有效地参与世贸组织的活动，同时帮助还未加入世贸组织的国家进行入世谈判。中国常驻世贸组织代表易小准大使</w:t>
      </w:r>
      <w:r w:rsidRPr="00C552DB">
        <w:rPr>
          <w:rFonts w:ascii="Times New Roman" w:eastAsia="SimSun" w:hAnsi="Times New Roman" w:cs="Times New Roman"/>
          <w:sz w:val="24"/>
          <w:szCs w:val="24"/>
          <w:shd w:val="clear" w:color="auto" w:fill="FFFFFF"/>
          <w:lang w:eastAsia="zh-CN"/>
        </w:rPr>
        <w:t>14</w:t>
      </w:r>
      <w:r w:rsidRPr="00C552DB">
        <w:rPr>
          <w:rFonts w:ascii="Times New Roman" w:eastAsia="SimSun" w:hAnsi="Times New Roman" w:cs="Times New Roman"/>
          <w:sz w:val="24"/>
          <w:szCs w:val="24"/>
          <w:shd w:val="clear" w:color="auto" w:fill="FFFFFF"/>
          <w:lang w:eastAsia="zh-CN"/>
        </w:rPr>
        <w:t>日在日内瓦与世贸组织总干事拉米就这项计划签订了备忘录，这是中国自</w:t>
      </w:r>
      <w:r w:rsidRPr="00C552DB">
        <w:rPr>
          <w:rFonts w:ascii="Times New Roman" w:eastAsia="SimSun" w:hAnsi="Times New Roman" w:cs="Times New Roman"/>
          <w:sz w:val="24"/>
          <w:szCs w:val="24"/>
          <w:shd w:val="clear" w:color="auto" w:fill="FFFFFF"/>
          <w:lang w:eastAsia="zh-CN"/>
        </w:rPr>
        <w:t>2008</w:t>
      </w:r>
      <w:r w:rsidRPr="00C552DB">
        <w:rPr>
          <w:rFonts w:ascii="Times New Roman" w:eastAsia="SimSun" w:hAnsi="Times New Roman" w:cs="Times New Roman"/>
          <w:sz w:val="24"/>
          <w:szCs w:val="24"/>
          <w:shd w:val="clear" w:color="auto" w:fill="FFFFFF"/>
          <w:lang w:eastAsia="zh-CN"/>
        </w:rPr>
        <w:t>年以来第四次提供贸易援助支持。易小准说，中国致力于多边贸易体制框架内与其他发展中国家进行的南南合作。最不发达成员是世贸组织中最脆弱、迫切需要帮助的国家，这些成员将是中国援助计划的主要受益者，这再次表明中国与最不发达成员共同发展和对世贸组织贸易援助倡议一贯支持的坚定承诺。</w:t>
      </w:r>
    </w:p>
    <w:p w14:paraId="7DAFBE47" w14:textId="21D38B18" w:rsidR="005B37A7" w:rsidRPr="00C552DB" w:rsidRDefault="005B37A7" w:rsidP="00523021">
      <w:pPr>
        <w:pStyle w:val="Default"/>
        <w:spacing w:after="30"/>
        <w:jc w:val="both"/>
        <w:rPr>
          <w:sz w:val="23"/>
          <w:szCs w:val="23"/>
          <w:lang w:val="en-US" w:eastAsia="zh-CN"/>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3E7059B4" w14:textId="77777777" w:rsidR="00AD3A54" w:rsidRDefault="00AD3A54" w:rsidP="00801458">
            <w:pPr>
              <w:pStyle w:val="Default"/>
              <w:spacing w:after="30"/>
              <w:jc w:val="both"/>
              <w:rPr>
                <w:sz w:val="23"/>
                <w:szCs w:val="23"/>
              </w:rPr>
            </w:pPr>
            <w:r w:rsidRPr="00C552DB">
              <w:rPr>
                <w:sz w:val="23"/>
                <w:szCs w:val="23"/>
              </w:rPr>
              <w:t>Рабочей программой дисциплины не предусмотрено.</w:t>
            </w:r>
          </w:p>
          <w:p w14:paraId="5B8C7373" w14:textId="25E0DC4E" w:rsidR="00C552DB" w:rsidRPr="00C552DB" w:rsidRDefault="00C552DB" w:rsidP="00801458">
            <w:pPr>
              <w:pStyle w:val="Default"/>
              <w:spacing w:after="30"/>
              <w:jc w:val="both"/>
              <w:rPr>
                <w:sz w:val="23"/>
                <w:szCs w:val="23"/>
              </w:rPr>
            </w:pPr>
          </w:p>
        </w:tc>
      </w:tr>
    </w:tbl>
    <w:p w14:paraId="5309E4C1" w14:textId="77777777" w:rsidR="005D65A5" w:rsidRPr="00C552DB"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C552DB">
        <w:rPr>
          <w:rFonts w:ascii="Times New Roman" w:hAnsi="Times New Roman" w:cs="Times New Roman"/>
          <w:b/>
          <w:color w:val="auto"/>
          <w:sz w:val="28"/>
          <w:szCs w:val="28"/>
        </w:rPr>
        <w:t>1.3 Контрольные точки</w:t>
      </w:r>
      <w:bookmarkEnd w:id="21"/>
      <w:bookmarkEnd w:id="22"/>
    </w:p>
    <w:p w14:paraId="3D99B214" w14:textId="77777777" w:rsidR="005D65A5" w:rsidRPr="00C552DB" w:rsidRDefault="005D65A5" w:rsidP="005D65A5"/>
    <w:tbl>
      <w:tblPr>
        <w:tblStyle w:val="a5"/>
        <w:tblW w:w="0" w:type="auto"/>
        <w:tblLook w:val="04A0" w:firstRow="1" w:lastRow="0" w:firstColumn="1" w:lastColumn="0" w:noHBand="0" w:noVBand="1"/>
      </w:tblPr>
      <w:tblGrid>
        <w:gridCol w:w="2336"/>
        <w:gridCol w:w="2336"/>
        <w:gridCol w:w="2336"/>
        <w:gridCol w:w="2337"/>
      </w:tblGrid>
      <w:tr w:rsidR="005D65A5" w:rsidRPr="00C552DB" w14:paraId="5A1C9382" w14:textId="77777777" w:rsidTr="00801458">
        <w:tc>
          <w:tcPr>
            <w:tcW w:w="2336" w:type="dxa"/>
          </w:tcPr>
          <w:p w14:paraId="4C518DAB" w14:textId="77777777" w:rsidR="005D65A5" w:rsidRPr="00C552DB" w:rsidRDefault="005D65A5" w:rsidP="00801458">
            <w:pPr>
              <w:jc w:val="center"/>
              <w:rPr>
                <w:rFonts w:ascii="Times New Roman" w:hAnsi="Times New Roman" w:cs="Times New Roman"/>
                <w:b/>
              </w:rPr>
            </w:pPr>
            <w:r w:rsidRPr="00C552DB">
              <w:rPr>
                <w:rFonts w:ascii="Times New Roman" w:hAnsi="Times New Roman" w:cs="Times New Roman"/>
                <w:b/>
              </w:rPr>
              <w:t>Номер контрольной точки</w:t>
            </w:r>
          </w:p>
        </w:tc>
        <w:tc>
          <w:tcPr>
            <w:tcW w:w="2336" w:type="dxa"/>
          </w:tcPr>
          <w:p w14:paraId="6FB4C23E" w14:textId="77777777" w:rsidR="005D65A5" w:rsidRPr="00C552DB" w:rsidRDefault="005D65A5" w:rsidP="00801458">
            <w:pPr>
              <w:jc w:val="center"/>
              <w:rPr>
                <w:rFonts w:ascii="Times New Roman" w:hAnsi="Times New Roman" w:cs="Times New Roman"/>
                <w:b/>
              </w:rPr>
            </w:pPr>
            <w:r w:rsidRPr="00C552DB">
              <w:rPr>
                <w:rFonts w:ascii="Times New Roman" w:hAnsi="Times New Roman" w:cs="Times New Roman"/>
                <w:b/>
              </w:rPr>
              <w:t>Тип контрольной точки</w:t>
            </w:r>
          </w:p>
        </w:tc>
        <w:tc>
          <w:tcPr>
            <w:tcW w:w="2336" w:type="dxa"/>
          </w:tcPr>
          <w:p w14:paraId="048CBEA9" w14:textId="77777777" w:rsidR="005D65A5" w:rsidRPr="00C552DB" w:rsidRDefault="005D65A5" w:rsidP="00801458">
            <w:pPr>
              <w:jc w:val="center"/>
              <w:rPr>
                <w:rFonts w:ascii="Times New Roman" w:hAnsi="Times New Roman" w:cs="Times New Roman"/>
                <w:b/>
              </w:rPr>
            </w:pPr>
            <w:r w:rsidRPr="00C552DB">
              <w:rPr>
                <w:rFonts w:ascii="Times New Roman" w:hAnsi="Times New Roman" w:cs="Times New Roman"/>
                <w:b/>
              </w:rPr>
              <w:t>Способ проведения</w:t>
            </w:r>
          </w:p>
        </w:tc>
        <w:tc>
          <w:tcPr>
            <w:tcW w:w="2337" w:type="dxa"/>
          </w:tcPr>
          <w:p w14:paraId="267B0FDF" w14:textId="77777777" w:rsidR="005D65A5" w:rsidRPr="00C552DB" w:rsidRDefault="005D65A5" w:rsidP="00801458">
            <w:pPr>
              <w:jc w:val="center"/>
              <w:rPr>
                <w:rFonts w:ascii="Times New Roman" w:hAnsi="Times New Roman" w:cs="Times New Roman"/>
                <w:b/>
              </w:rPr>
            </w:pPr>
            <w:r w:rsidRPr="00C552DB">
              <w:rPr>
                <w:rFonts w:ascii="Times New Roman" w:hAnsi="Times New Roman" w:cs="Times New Roman"/>
                <w:b/>
              </w:rPr>
              <w:t>Номера тем</w:t>
            </w:r>
          </w:p>
        </w:tc>
      </w:tr>
      <w:tr w:rsidR="005D65A5" w:rsidRPr="00C552DB" w14:paraId="07658034" w14:textId="77777777" w:rsidTr="00801458">
        <w:tc>
          <w:tcPr>
            <w:tcW w:w="2336" w:type="dxa"/>
          </w:tcPr>
          <w:p w14:paraId="1553D698" w14:textId="78F29BFB" w:rsidR="005D65A5" w:rsidRPr="00C552DB" w:rsidRDefault="007478E0" w:rsidP="00801458">
            <w:pPr>
              <w:jc w:val="center"/>
              <w:rPr>
                <w:rFonts w:ascii="Times New Roman" w:hAnsi="Times New Roman" w:cs="Times New Roman"/>
              </w:rPr>
            </w:pPr>
            <w:r w:rsidRPr="00C552DB">
              <w:rPr>
                <w:rFonts w:ascii="Times New Roman" w:hAnsi="Times New Roman" w:cs="Times New Roman"/>
                <w:lang w:val="en-US"/>
              </w:rPr>
              <w:t>1</w:t>
            </w:r>
          </w:p>
        </w:tc>
        <w:tc>
          <w:tcPr>
            <w:tcW w:w="2336" w:type="dxa"/>
          </w:tcPr>
          <w:p w14:paraId="4C5C3C11" w14:textId="5E14221A" w:rsidR="005D65A5" w:rsidRPr="00C552DB" w:rsidRDefault="007478E0" w:rsidP="00801458">
            <w:pPr>
              <w:rPr>
                <w:rFonts w:ascii="Times New Roman" w:hAnsi="Times New Roman" w:cs="Times New Roman"/>
              </w:rPr>
            </w:pPr>
            <w:r w:rsidRPr="00C552DB">
              <w:rPr>
                <w:rFonts w:ascii="Times New Roman" w:hAnsi="Times New Roman" w:cs="Times New Roman"/>
                <w:lang w:val="en-US"/>
              </w:rPr>
              <w:t>Расчетно-практическая работа</w:t>
            </w:r>
          </w:p>
        </w:tc>
        <w:tc>
          <w:tcPr>
            <w:tcW w:w="2336" w:type="dxa"/>
          </w:tcPr>
          <w:p w14:paraId="09793085" w14:textId="37E3864C" w:rsidR="005D65A5" w:rsidRPr="00C552DB" w:rsidRDefault="007478E0" w:rsidP="00801458">
            <w:pPr>
              <w:rPr>
                <w:rFonts w:ascii="Times New Roman" w:hAnsi="Times New Roman" w:cs="Times New Roman"/>
              </w:rPr>
            </w:pPr>
            <w:r w:rsidRPr="00C552D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552DB" w:rsidRDefault="007478E0" w:rsidP="00801458">
            <w:pPr>
              <w:rPr>
                <w:rFonts w:ascii="Times New Roman" w:hAnsi="Times New Roman" w:cs="Times New Roman"/>
              </w:rPr>
            </w:pPr>
            <w:r w:rsidRPr="00C552DB">
              <w:rPr>
                <w:rFonts w:ascii="Times New Roman" w:hAnsi="Times New Roman" w:cs="Times New Roman"/>
                <w:lang w:val="en-US"/>
              </w:rPr>
              <w:t>1-5</w:t>
            </w:r>
          </w:p>
        </w:tc>
      </w:tr>
      <w:tr w:rsidR="005D65A5" w:rsidRPr="00C552DB" w14:paraId="55C08A9A" w14:textId="77777777" w:rsidTr="00801458">
        <w:tc>
          <w:tcPr>
            <w:tcW w:w="2336" w:type="dxa"/>
          </w:tcPr>
          <w:p w14:paraId="09945B03" w14:textId="77777777" w:rsidR="005D65A5" w:rsidRPr="00C552DB" w:rsidRDefault="007478E0" w:rsidP="00801458">
            <w:pPr>
              <w:jc w:val="center"/>
              <w:rPr>
                <w:rFonts w:ascii="Times New Roman" w:hAnsi="Times New Roman" w:cs="Times New Roman"/>
              </w:rPr>
            </w:pPr>
            <w:r w:rsidRPr="00C552DB">
              <w:rPr>
                <w:rFonts w:ascii="Times New Roman" w:hAnsi="Times New Roman" w:cs="Times New Roman"/>
                <w:lang w:val="en-US"/>
              </w:rPr>
              <w:t>2</w:t>
            </w:r>
          </w:p>
        </w:tc>
        <w:tc>
          <w:tcPr>
            <w:tcW w:w="2336" w:type="dxa"/>
          </w:tcPr>
          <w:p w14:paraId="1B743F9C"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Расчетно-практическая работа</w:t>
            </w:r>
          </w:p>
        </w:tc>
        <w:tc>
          <w:tcPr>
            <w:tcW w:w="2336" w:type="dxa"/>
          </w:tcPr>
          <w:p w14:paraId="55B8FC04" w14:textId="77777777" w:rsidR="005D65A5" w:rsidRPr="00C552DB" w:rsidRDefault="007478E0" w:rsidP="00801458">
            <w:pPr>
              <w:rPr>
                <w:rFonts w:ascii="Times New Roman" w:hAnsi="Times New Roman" w:cs="Times New Roman"/>
              </w:rPr>
            </w:pPr>
            <w:r w:rsidRPr="00C552DB">
              <w:rPr>
                <w:rFonts w:ascii="Times New Roman" w:hAnsi="Times New Roman" w:cs="Times New Roman"/>
              </w:rPr>
              <w:t>с помощью технических средств и информационных систем</w:t>
            </w:r>
          </w:p>
        </w:tc>
        <w:tc>
          <w:tcPr>
            <w:tcW w:w="2337" w:type="dxa"/>
          </w:tcPr>
          <w:p w14:paraId="34A91612"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5-6</w:t>
            </w:r>
          </w:p>
        </w:tc>
      </w:tr>
      <w:tr w:rsidR="005D65A5" w:rsidRPr="00C552DB" w14:paraId="2E5C1587" w14:textId="77777777" w:rsidTr="00801458">
        <w:tc>
          <w:tcPr>
            <w:tcW w:w="2336" w:type="dxa"/>
          </w:tcPr>
          <w:p w14:paraId="56921C85" w14:textId="77777777" w:rsidR="005D65A5" w:rsidRPr="00C552DB" w:rsidRDefault="007478E0" w:rsidP="00801458">
            <w:pPr>
              <w:jc w:val="center"/>
              <w:rPr>
                <w:rFonts w:ascii="Times New Roman" w:hAnsi="Times New Roman" w:cs="Times New Roman"/>
              </w:rPr>
            </w:pPr>
            <w:r w:rsidRPr="00C552DB">
              <w:rPr>
                <w:rFonts w:ascii="Times New Roman" w:hAnsi="Times New Roman" w:cs="Times New Roman"/>
                <w:lang w:val="en-US"/>
              </w:rPr>
              <w:t>3</w:t>
            </w:r>
          </w:p>
        </w:tc>
        <w:tc>
          <w:tcPr>
            <w:tcW w:w="2336" w:type="dxa"/>
          </w:tcPr>
          <w:p w14:paraId="3E5D0DB5"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Текущий контроль</w:t>
            </w:r>
          </w:p>
        </w:tc>
        <w:tc>
          <w:tcPr>
            <w:tcW w:w="2336" w:type="dxa"/>
          </w:tcPr>
          <w:p w14:paraId="12E3A81B" w14:textId="77777777" w:rsidR="005D65A5" w:rsidRPr="00C552DB" w:rsidRDefault="007478E0" w:rsidP="00801458">
            <w:pPr>
              <w:rPr>
                <w:rFonts w:ascii="Times New Roman" w:hAnsi="Times New Roman" w:cs="Times New Roman"/>
              </w:rPr>
            </w:pPr>
            <w:r w:rsidRPr="00C552DB">
              <w:rPr>
                <w:rFonts w:ascii="Times New Roman" w:hAnsi="Times New Roman" w:cs="Times New Roman"/>
              </w:rPr>
              <w:t>с помощью технических средств и информационных систем</w:t>
            </w:r>
          </w:p>
        </w:tc>
        <w:tc>
          <w:tcPr>
            <w:tcW w:w="2337" w:type="dxa"/>
          </w:tcPr>
          <w:p w14:paraId="42B4D4FF"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1-6</w:t>
            </w:r>
          </w:p>
        </w:tc>
      </w:tr>
      <w:tr w:rsidR="005D65A5" w:rsidRPr="00C552DB" w14:paraId="42282AB7" w14:textId="77777777" w:rsidTr="00801458">
        <w:tc>
          <w:tcPr>
            <w:tcW w:w="2336" w:type="dxa"/>
          </w:tcPr>
          <w:p w14:paraId="1DB29C2F" w14:textId="77777777" w:rsidR="005D65A5" w:rsidRPr="00C552DB" w:rsidRDefault="007478E0" w:rsidP="00801458">
            <w:pPr>
              <w:jc w:val="center"/>
              <w:rPr>
                <w:rFonts w:ascii="Times New Roman" w:hAnsi="Times New Roman" w:cs="Times New Roman"/>
              </w:rPr>
            </w:pPr>
            <w:r w:rsidRPr="00C552DB">
              <w:rPr>
                <w:rFonts w:ascii="Times New Roman" w:hAnsi="Times New Roman" w:cs="Times New Roman"/>
                <w:lang w:val="en-US"/>
              </w:rPr>
              <w:t>4</w:t>
            </w:r>
          </w:p>
        </w:tc>
        <w:tc>
          <w:tcPr>
            <w:tcW w:w="2336" w:type="dxa"/>
          </w:tcPr>
          <w:p w14:paraId="681E7D21"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Контрольная работа</w:t>
            </w:r>
          </w:p>
        </w:tc>
        <w:tc>
          <w:tcPr>
            <w:tcW w:w="2336" w:type="dxa"/>
          </w:tcPr>
          <w:p w14:paraId="74B354D2"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письменно</w:t>
            </w:r>
          </w:p>
        </w:tc>
        <w:tc>
          <w:tcPr>
            <w:tcW w:w="2337" w:type="dxa"/>
          </w:tcPr>
          <w:p w14:paraId="1EC9E378"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7-8</w:t>
            </w:r>
          </w:p>
        </w:tc>
      </w:tr>
      <w:tr w:rsidR="005D65A5" w:rsidRPr="00C552DB" w14:paraId="137C9FDF" w14:textId="77777777" w:rsidTr="00801458">
        <w:tc>
          <w:tcPr>
            <w:tcW w:w="2336" w:type="dxa"/>
          </w:tcPr>
          <w:p w14:paraId="19FB8A32" w14:textId="77777777" w:rsidR="005D65A5" w:rsidRPr="00C552DB" w:rsidRDefault="007478E0" w:rsidP="00801458">
            <w:pPr>
              <w:jc w:val="center"/>
              <w:rPr>
                <w:rFonts w:ascii="Times New Roman" w:hAnsi="Times New Roman" w:cs="Times New Roman"/>
              </w:rPr>
            </w:pPr>
            <w:r w:rsidRPr="00C552DB">
              <w:rPr>
                <w:rFonts w:ascii="Times New Roman" w:hAnsi="Times New Roman" w:cs="Times New Roman"/>
                <w:lang w:val="en-US"/>
              </w:rPr>
              <w:t>5</w:t>
            </w:r>
          </w:p>
        </w:tc>
        <w:tc>
          <w:tcPr>
            <w:tcW w:w="2336" w:type="dxa"/>
          </w:tcPr>
          <w:p w14:paraId="61F1603A"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Расчетно-практическая работа</w:t>
            </w:r>
          </w:p>
        </w:tc>
        <w:tc>
          <w:tcPr>
            <w:tcW w:w="2336" w:type="dxa"/>
          </w:tcPr>
          <w:p w14:paraId="04057687" w14:textId="77777777" w:rsidR="005D65A5" w:rsidRPr="00C552DB" w:rsidRDefault="007478E0" w:rsidP="00801458">
            <w:pPr>
              <w:rPr>
                <w:rFonts w:ascii="Times New Roman" w:hAnsi="Times New Roman" w:cs="Times New Roman"/>
              </w:rPr>
            </w:pPr>
            <w:r w:rsidRPr="00C552DB">
              <w:rPr>
                <w:rFonts w:ascii="Times New Roman" w:hAnsi="Times New Roman" w:cs="Times New Roman"/>
              </w:rPr>
              <w:t>с помощью технических средств и информационных систем</w:t>
            </w:r>
          </w:p>
        </w:tc>
        <w:tc>
          <w:tcPr>
            <w:tcW w:w="2337" w:type="dxa"/>
          </w:tcPr>
          <w:p w14:paraId="60A0CA45"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8-9</w:t>
            </w:r>
          </w:p>
        </w:tc>
      </w:tr>
      <w:tr w:rsidR="005D65A5" w:rsidRPr="00C552DB" w14:paraId="125D8C9A" w14:textId="77777777" w:rsidTr="00801458">
        <w:tc>
          <w:tcPr>
            <w:tcW w:w="2336" w:type="dxa"/>
          </w:tcPr>
          <w:p w14:paraId="2F0DE995" w14:textId="77777777" w:rsidR="005D65A5" w:rsidRPr="00C552DB" w:rsidRDefault="007478E0" w:rsidP="00801458">
            <w:pPr>
              <w:jc w:val="center"/>
              <w:rPr>
                <w:rFonts w:ascii="Times New Roman" w:hAnsi="Times New Roman" w:cs="Times New Roman"/>
              </w:rPr>
            </w:pPr>
            <w:r w:rsidRPr="00C552DB">
              <w:rPr>
                <w:rFonts w:ascii="Times New Roman" w:hAnsi="Times New Roman" w:cs="Times New Roman"/>
                <w:lang w:val="en-US"/>
              </w:rPr>
              <w:t>6</w:t>
            </w:r>
          </w:p>
        </w:tc>
        <w:tc>
          <w:tcPr>
            <w:tcW w:w="2336" w:type="dxa"/>
          </w:tcPr>
          <w:p w14:paraId="43C6BC1D"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Текущий контроль</w:t>
            </w:r>
          </w:p>
        </w:tc>
        <w:tc>
          <w:tcPr>
            <w:tcW w:w="2336" w:type="dxa"/>
          </w:tcPr>
          <w:p w14:paraId="3A2B8D36" w14:textId="77777777" w:rsidR="005D65A5" w:rsidRPr="00C552DB" w:rsidRDefault="007478E0" w:rsidP="00801458">
            <w:pPr>
              <w:rPr>
                <w:rFonts w:ascii="Times New Roman" w:hAnsi="Times New Roman" w:cs="Times New Roman"/>
              </w:rPr>
            </w:pPr>
            <w:r w:rsidRPr="00C552DB">
              <w:rPr>
                <w:rFonts w:ascii="Times New Roman" w:hAnsi="Times New Roman" w:cs="Times New Roman"/>
              </w:rPr>
              <w:t>с помощью технических средств и информационных систем</w:t>
            </w:r>
          </w:p>
        </w:tc>
        <w:tc>
          <w:tcPr>
            <w:tcW w:w="2337" w:type="dxa"/>
          </w:tcPr>
          <w:p w14:paraId="33D520F1" w14:textId="77777777" w:rsidR="005D65A5" w:rsidRPr="00C552DB" w:rsidRDefault="007478E0" w:rsidP="00801458">
            <w:pPr>
              <w:rPr>
                <w:rFonts w:ascii="Times New Roman" w:hAnsi="Times New Roman" w:cs="Times New Roman"/>
              </w:rPr>
            </w:pPr>
            <w:r w:rsidRPr="00C552DB">
              <w:rPr>
                <w:rFonts w:ascii="Times New Roman" w:hAnsi="Times New Roman" w:cs="Times New Roman"/>
                <w:lang w:val="en-US"/>
              </w:rPr>
              <w:t>1-9</w:t>
            </w:r>
          </w:p>
        </w:tc>
      </w:tr>
    </w:tbl>
    <w:p w14:paraId="6D01A11C" w14:textId="61720847" w:rsidR="00F56264" w:rsidRPr="00C552DB" w:rsidRDefault="00F56264" w:rsidP="00090AC1">
      <w:pPr>
        <w:jc w:val="both"/>
        <w:rPr>
          <w:rFonts w:ascii="Times New Roman" w:hAnsi="Times New Roman" w:cs="Times New Roman"/>
          <w:b/>
          <w:sz w:val="28"/>
          <w:szCs w:val="28"/>
        </w:rPr>
      </w:pPr>
    </w:p>
    <w:p w14:paraId="1E7CF20C" w14:textId="77777777" w:rsidR="00C23E7F" w:rsidRPr="00C552DB"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C552DB">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552DB" w:rsidRDefault="00C23E7F" w:rsidP="00C23E7F"/>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552DB" w:rsidRPr="00C552DB" w14:paraId="6683A8BF" w14:textId="77777777" w:rsidTr="001025BB">
        <w:tc>
          <w:tcPr>
            <w:tcW w:w="562" w:type="dxa"/>
          </w:tcPr>
          <w:p w14:paraId="43376C7C" w14:textId="77777777" w:rsidR="00C552DB" w:rsidRPr="00C552DB" w:rsidRDefault="00C552DB" w:rsidP="001025BB">
            <w:pPr>
              <w:pStyle w:val="Default"/>
              <w:spacing w:after="30"/>
              <w:jc w:val="both"/>
              <w:rPr>
                <w:sz w:val="23"/>
                <w:szCs w:val="23"/>
                <w:lang w:val="en-US"/>
              </w:rPr>
            </w:pPr>
          </w:p>
        </w:tc>
        <w:tc>
          <w:tcPr>
            <w:tcW w:w="8783" w:type="dxa"/>
          </w:tcPr>
          <w:p w14:paraId="4049B3CD" w14:textId="77777777" w:rsidR="00C552DB" w:rsidRPr="00C552DB" w:rsidRDefault="00C552DB" w:rsidP="001025BB">
            <w:pPr>
              <w:pStyle w:val="Default"/>
              <w:spacing w:after="30"/>
              <w:jc w:val="both"/>
              <w:rPr>
                <w:sz w:val="23"/>
                <w:szCs w:val="23"/>
              </w:rPr>
            </w:pPr>
            <w:r w:rsidRPr="00C552DB">
              <w:rPr>
                <w:sz w:val="23"/>
                <w:szCs w:val="23"/>
              </w:rPr>
              <w:t>Рабочей программой дисциплины не предусмотрено.</w:t>
            </w:r>
          </w:p>
        </w:tc>
      </w:tr>
    </w:tbl>
    <w:p w14:paraId="79C7E7E3" w14:textId="77777777" w:rsidR="00C23E7F" w:rsidRPr="00C552DB" w:rsidRDefault="00C23E7F" w:rsidP="00C23E7F">
      <w:pPr>
        <w:spacing w:after="0" w:line="240" w:lineRule="auto"/>
        <w:jc w:val="center"/>
        <w:rPr>
          <w:rFonts w:ascii="Times New Roman" w:hAnsi="Times New Roman"/>
          <w:b/>
          <w:sz w:val="28"/>
          <w:szCs w:val="28"/>
        </w:rPr>
      </w:pPr>
    </w:p>
    <w:p w14:paraId="11DE9780" w14:textId="77777777" w:rsidR="00B8237E" w:rsidRPr="00C552DB"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C552DB">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552DB" w:rsidRDefault="00B8237E" w:rsidP="00B8237E"/>
    <w:tbl>
      <w:tblPr>
        <w:tblStyle w:val="a5"/>
        <w:tblW w:w="5000" w:type="pct"/>
        <w:tblLook w:val="04A0" w:firstRow="1" w:lastRow="0" w:firstColumn="1" w:lastColumn="0" w:noHBand="0" w:noVBand="1"/>
      </w:tblPr>
      <w:tblGrid>
        <w:gridCol w:w="4785"/>
        <w:gridCol w:w="4786"/>
      </w:tblGrid>
      <w:tr w:rsidR="00B8237E" w:rsidRPr="00C552DB" w14:paraId="0267C479" w14:textId="77777777" w:rsidTr="00801458">
        <w:tc>
          <w:tcPr>
            <w:tcW w:w="2500" w:type="pct"/>
          </w:tcPr>
          <w:p w14:paraId="37F699C9" w14:textId="77777777" w:rsidR="00B8237E" w:rsidRPr="00C552DB" w:rsidRDefault="00B8237E" w:rsidP="00801458">
            <w:pPr>
              <w:jc w:val="center"/>
              <w:rPr>
                <w:rFonts w:ascii="Times New Roman" w:hAnsi="Times New Roman" w:cs="Times New Roman"/>
                <w:b/>
              </w:rPr>
            </w:pPr>
            <w:r w:rsidRPr="00C552DB">
              <w:rPr>
                <w:rFonts w:ascii="Times New Roman" w:hAnsi="Times New Roman" w:cs="Times New Roman"/>
                <w:b/>
              </w:rPr>
              <w:t>Наименования самостоятельной работы</w:t>
            </w:r>
          </w:p>
        </w:tc>
        <w:tc>
          <w:tcPr>
            <w:tcW w:w="2500" w:type="pct"/>
          </w:tcPr>
          <w:p w14:paraId="0A769611" w14:textId="77777777" w:rsidR="00B8237E" w:rsidRPr="00C552DB" w:rsidRDefault="00B8237E" w:rsidP="00801458">
            <w:pPr>
              <w:jc w:val="center"/>
              <w:rPr>
                <w:rFonts w:ascii="Times New Roman" w:hAnsi="Times New Roman" w:cs="Times New Roman"/>
                <w:b/>
              </w:rPr>
            </w:pPr>
            <w:r w:rsidRPr="00C552DB">
              <w:rPr>
                <w:rFonts w:ascii="Times New Roman" w:hAnsi="Times New Roman" w:cs="Times New Roman"/>
                <w:b/>
              </w:rPr>
              <w:t>Номера тем</w:t>
            </w:r>
          </w:p>
        </w:tc>
      </w:tr>
      <w:tr w:rsidR="00B8237E" w:rsidRPr="00C552DB" w14:paraId="3F240151" w14:textId="77777777" w:rsidTr="00801458">
        <w:tc>
          <w:tcPr>
            <w:tcW w:w="2500" w:type="pct"/>
          </w:tcPr>
          <w:p w14:paraId="61E91592" w14:textId="61A0874C" w:rsidR="00B8237E" w:rsidRPr="00C552DB" w:rsidRDefault="00B8237E" w:rsidP="00801458">
            <w:pPr>
              <w:rPr>
                <w:rFonts w:ascii="Times New Roman" w:hAnsi="Times New Roman" w:cs="Times New Roman"/>
                <w:lang w:val="en-US"/>
              </w:rPr>
            </w:pPr>
            <w:r w:rsidRPr="00C552DB">
              <w:rPr>
                <w:rFonts w:ascii="Times New Roman" w:hAnsi="Times New Roman" w:cs="Times New Roman"/>
                <w:lang w:val="en-US"/>
              </w:rPr>
              <w:t>Выполнение домашних заданий</w:t>
            </w:r>
          </w:p>
        </w:tc>
        <w:tc>
          <w:tcPr>
            <w:tcW w:w="2500" w:type="pct"/>
          </w:tcPr>
          <w:p w14:paraId="45ED640C" w14:textId="16CDBBD7" w:rsidR="00B8237E" w:rsidRPr="00C552DB" w:rsidRDefault="005C548A" w:rsidP="00801458">
            <w:pPr>
              <w:rPr>
                <w:rFonts w:ascii="Times New Roman" w:hAnsi="Times New Roman" w:cs="Times New Roman"/>
              </w:rPr>
            </w:pPr>
            <w:r w:rsidRPr="00C552DB">
              <w:rPr>
                <w:rFonts w:ascii="Times New Roman" w:hAnsi="Times New Roman" w:cs="Times New Roman"/>
                <w:lang w:val="en-US"/>
              </w:rPr>
              <w:t>1-9</w:t>
            </w:r>
          </w:p>
        </w:tc>
      </w:tr>
      <w:tr w:rsidR="00B8237E" w:rsidRPr="00C552DB" w14:paraId="6CC6335A" w14:textId="77777777" w:rsidTr="00801458">
        <w:tc>
          <w:tcPr>
            <w:tcW w:w="2500" w:type="pct"/>
          </w:tcPr>
          <w:p w14:paraId="29E7BBA0" w14:textId="77777777" w:rsidR="00B8237E" w:rsidRPr="00C552DB" w:rsidRDefault="00B8237E" w:rsidP="00801458">
            <w:pPr>
              <w:rPr>
                <w:rFonts w:ascii="Times New Roman" w:hAnsi="Times New Roman" w:cs="Times New Roman"/>
              </w:rPr>
            </w:pPr>
            <w:r w:rsidRPr="00C552DB">
              <w:rPr>
                <w:rFonts w:ascii="Times New Roman" w:hAnsi="Times New Roman" w:cs="Times New Roman"/>
              </w:rPr>
              <w:t>Подготовка к лекционным и практическим занятиям</w:t>
            </w:r>
          </w:p>
        </w:tc>
        <w:tc>
          <w:tcPr>
            <w:tcW w:w="2500" w:type="pct"/>
          </w:tcPr>
          <w:p w14:paraId="3A15AE22" w14:textId="77777777" w:rsidR="00B8237E" w:rsidRPr="00C552DB" w:rsidRDefault="005C548A" w:rsidP="00801458">
            <w:pPr>
              <w:rPr>
                <w:rFonts w:ascii="Times New Roman" w:hAnsi="Times New Roman" w:cs="Times New Roman"/>
              </w:rPr>
            </w:pPr>
            <w:r w:rsidRPr="00C552DB">
              <w:rPr>
                <w:rFonts w:ascii="Times New Roman" w:hAnsi="Times New Roman" w:cs="Times New Roman"/>
                <w:lang w:val="en-US"/>
              </w:rPr>
              <w:t>1-9</w:t>
            </w:r>
          </w:p>
        </w:tc>
      </w:tr>
      <w:tr w:rsidR="00B8237E" w:rsidRPr="00C552DB" w14:paraId="1D42DAA4" w14:textId="77777777" w:rsidTr="00801458">
        <w:tc>
          <w:tcPr>
            <w:tcW w:w="2500" w:type="pct"/>
          </w:tcPr>
          <w:p w14:paraId="0AACFE35" w14:textId="77777777" w:rsidR="00B8237E" w:rsidRPr="00C552DB" w:rsidRDefault="00B8237E" w:rsidP="00801458">
            <w:pPr>
              <w:rPr>
                <w:rFonts w:ascii="Times New Roman" w:hAnsi="Times New Roman" w:cs="Times New Roman"/>
                <w:lang w:val="en-US"/>
              </w:rPr>
            </w:pPr>
            <w:r w:rsidRPr="00C552DB">
              <w:rPr>
                <w:rFonts w:ascii="Times New Roman" w:hAnsi="Times New Roman" w:cs="Times New Roman"/>
                <w:lang w:val="en-US"/>
              </w:rPr>
              <w:t>Подготовка сообщений, докладов</w:t>
            </w:r>
          </w:p>
        </w:tc>
        <w:tc>
          <w:tcPr>
            <w:tcW w:w="2500" w:type="pct"/>
          </w:tcPr>
          <w:p w14:paraId="29A0EA22" w14:textId="77777777" w:rsidR="00B8237E" w:rsidRPr="00C552DB" w:rsidRDefault="005C548A" w:rsidP="00801458">
            <w:pPr>
              <w:rPr>
                <w:rFonts w:ascii="Times New Roman" w:hAnsi="Times New Roman" w:cs="Times New Roman"/>
              </w:rPr>
            </w:pPr>
            <w:r w:rsidRPr="00C552DB">
              <w:rPr>
                <w:rFonts w:ascii="Times New Roman" w:hAnsi="Times New Roman" w:cs="Times New Roman"/>
                <w:lang w:val="en-US"/>
              </w:rPr>
              <w:t>1-4</w:t>
            </w:r>
          </w:p>
        </w:tc>
      </w:tr>
      <w:tr w:rsidR="00B8237E" w:rsidRPr="00C552DB" w14:paraId="62FE7369" w14:textId="77777777" w:rsidTr="00801458">
        <w:tc>
          <w:tcPr>
            <w:tcW w:w="2500" w:type="pct"/>
          </w:tcPr>
          <w:p w14:paraId="28CA9993" w14:textId="77777777" w:rsidR="00B8237E" w:rsidRPr="00C552DB" w:rsidRDefault="00B8237E" w:rsidP="00801458">
            <w:pPr>
              <w:rPr>
                <w:rFonts w:ascii="Times New Roman" w:hAnsi="Times New Roman" w:cs="Times New Roman"/>
                <w:lang w:val="en-US"/>
              </w:rPr>
            </w:pPr>
            <w:r w:rsidRPr="00C552DB">
              <w:rPr>
                <w:rFonts w:ascii="Times New Roman" w:hAnsi="Times New Roman" w:cs="Times New Roman"/>
                <w:lang w:val="en-US"/>
              </w:rPr>
              <w:t>Решение профессиональных задач</w:t>
            </w:r>
          </w:p>
        </w:tc>
        <w:tc>
          <w:tcPr>
            <w:tcW w:w="2500" w:type="pct"/>
          </w:tcPr>
          <w:p w14:paraId="7F7267A0" w14:textId="77777777" w:rsidR="00B8237E" w:rsidRPr="00C552DB" w:rsidRDefault="005C548A" w:rsidP="00801458">
            <w:pPr>
              <w:rPr>
                <w:rFonts w:ascii="Times New Roman" w:hAnsi="Times New Roman" w:cs="Times New Roman"/>
              </w:rPr>
            </w:pPr>
            <w:r w:rsidRPr="00C552DB">
              <w:rPr>
                <w:rFonts w:ascii="Times New Roman" w:hAnsi="Times New Roman" w:cs="Times New Roman"/>
                <w:lang w:val="en-US"/>
              </w:rPr>
              <w:t>5-9</w:t>
            </w:r>
          </w:p>
        </w:tc>
      </w:tr>
    </w:tbl>
    <w:p w14:paraId="6EB485C6" w14:textId="6A0F7BEC" w:rsidR="00C23E7F" w:rsidRPr="00C552DB"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0E93F7C8" w:rsidR="006203C9" w:rsidRDefault="006203C9" w:rsidP="00142518">
      <w:pPr>
        <w:rPr>
          <w:rFonts w:ascii="Times New Roman" w:hAnsi="Times New Roman" w:cs="Times New Roman"/>
          <w:b/>
          <w:sz w:val="28"/>
          <w:szCs w:val="28"/>
        </w:rPr>
      </w:pPr>
    </w:p>
    <w:p w14:paraId="5D95622F" w14:textId="77777777" w:rsidR="00C552DB" w:rsidRDefault="00C552DB"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741C8" w14:textId="77777777" w:rsidR="00127B3C" w:rsidRDefault="00127B3C" w:rsidP="00315CA6">
      <w:pPr>
        <w:spacing w:after="0" w:line="240" w:lineRule="auto"/>
      </w:pPr>
      <w:r>
        <w:separator/>
      </w:r>
    </w:p>
  </w:endnote>
  <w:endnote w:type="continuationSeparator" w:id="0">
    <w:p w14:paraId="39D15632" w14:textId="77777777" w:rsidR="00127B3C" w:rsidRDefault="00127B3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5"/>
          <w:jc w:val="center"/>
        </w:pPr>
        <w:r>
          <w:fldChar w:fldCharType="begin"/>
        </w:r>
        <w:r>
          <w:instrText>PAGE   \* MERGEFORMAT</w:instrText>
        </w:r>
        <w:r>
          <w:fldChar w:fldCharType="separate"/>
        </w:r>
        <w:r w:rsidR="005B33E8">
          <w:rPr>
            <w:noProof/>
          </w:rPr>
          <w:t>14</w:t>
        </w:r>
        <w:r>
          <w:fldChar w:fldCharType="end"/>
        </w:r>
      </w:p>
    </w:sdtContent>
  </w:sdt>
  <w:p w14:paraId="3B1FE7F9" w14:textId="77777777" w:rsidR="00801458" w:rsidRDefault="00801458">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4CC1D" w14:textId="77777777" w:rsidR="00127B3C" w:rsidRDefault="00127B3C" w:rsidP="00315CA6">
      <w:pPr>
        <w:spacing w:after="0" w:line="240" w:lineRule="auto"/>
      </w:pPr>
      <w:r>
        <w:separator/>
      </w:r>
    </w:p>
  </w:footnote>
  <w:footnote w:type="continuationSeparator" w:id="0">
    <w:p w14:paraId="43033473" w14:textId="77777777" w:rsidR="00127B3C" w:rsidRDefault="00127B3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927A0"/>
    <w:multiLevelType w:val="hybridMultilevel"/>
    <w:tmpl w:val="A336F1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BFB336B"/>
    <w:multiLevelType w:val="hybridMultilevel"/>
    <w:tmpl w:val="7E12EF5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5409316F"/>
    <w:multiLevelType w:val="hybridMultilevel"/>
    <w:tmpl w:val="3F4C9ABE"/>
    <w:lvl w:ilvl="0" w:tplc="851A9AA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CB1060"/>
    <w:multiLevelType w:val="hybridMultilevel"/>
    <w:tmpl w:val="540251B4"/>
    <w:lvl w:ilvl="0" w:tplc="851A9AA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7"/>
  </w:num>
  <w:num w:numId="7">
    <w:abstractNumId w:val="10"/>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7B3C"/>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3E8"/>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552DB"/>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qFormat/>
    <w:rsid w:val="00C52FB4"/>
    <w:pPr>
      <w:spacing w:after="200" w:line="276" w:lineRule="auto"/>
      <w:ind w:left="720"/>
      <w:contextualSpacing/>
    </w:pPr>
    <w:rPr>
      <w:rFonts w:ascii="Calibri" w:eastAsia="Calibri" w:hAnsi="Calibri" w:cs="Times New Roman"/>
    </w:rPr>
  </w:style>
  <w:style w:type="table" w:styleId="a5">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customStyle="1" w:styleId="a4">
    <w:name w:val="Абзац списка Знак"/>
    <w:aliases w:val="Абзац списка  1Список литературы мой Знак"/>
    <w:link w:val="a3"/>
    <w:locked/>
    <w:rsid w:val="00C552D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qFormat/>
    <w:rsid w:val="00C52FB4"/>
    <w:pPr>
      <w:spacing w:after="200" w:line="276" w:lineRule="auto"/>
      <w:ind w:left="720"/>
      <w:contextualSpacing/>
    </w:pPr>
    <w:rPr>
      <w:rFonts w:ascii="Calibri" w:eastAsia="Calibri" w:hAnsi="Calibri" w:cs="Times New Roman"/>
    </w:rPr>
  </w:style>
  <w:style w:type="table" w:styleId="a5">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customStyle="1" w:styleId="a4">
    <w:name w:val="Абзац списка Знак"/>
    <w:aliases w:val="Абзац списка  1Список литературы мой Знак"/>
    <w:link w:val="a3"/>
    <w:locked/>
    <w:rsid w:val="00C552D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023513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books.ru/reading.php?short=1&amp;productid=368049"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www.iprbookshop.ru/103900.html" TargetMode="External"/><Relationship Id="rId17" Type="http://schemas.openxmlformats.org/officeDocument/2006/relationships/hyperlink" Target="http://opac.unecon.ru/elibrary/rabprog/%D0%9F%D1%80%D1%83%D1%86%D0%BA%D0%B8%D1%85%20%D0%B8%20%D0%B4%D1%80.%20%D0%9B%D0%B8%D0%BD%D0%B3%D0%B2%D0%BE%D1%81%D1%82%D1%80%D0%B0%D0%BD%D0%BE%D0%B2%D0%B5%D0%B4%D0%B5%D0%BD%D0%B8%D0%B5%20%D0%9A%D0%B8%D1%82%D0%B0%D1%8F.pdf" TargetMode="External"/><Relationship Id="rId2" Type="http://schemas.openxmlformats.org/officeDocument/2006/relationships/customXml" Target="../customXml/item2.xml"/><Relationship Id="rId16" Type="http://schemas.openxmlformats.org/officeDocument/2006/relationships/hyperlink" Target="https://book.ru/book/943145"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rabprog/%D0%93%D1%83%D0%BB%D1%8C%D1%82%D1%8F%D0%B5%D0%B2%D0%B0%20%D0%93.%D0%A1.%20%D0%A3%D1%87%D0%B5%D0%B1%D0%BD%D0%B8%D0%BA%20%D0%BF%D0%BE%20%D0%BF%D0%B5%D1%80%D0%B5%D0%B2%D0%BE%D0%B4%D1%83.pdf%2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95084"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B7B65A-58C4-4CD4-9F5A-B5C89BBD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Pages>
  <Words>3933</Words>
  <Characters>22422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